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5" w:rsidRPr="00736873" w:rsidRDefault="000C4515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tbl>
      <w:tblPr>
        <w:tblStyle w:val="a8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  <w:gridCol w:w="4786"/>
      </w:tblGrid>
      <w:tr w:rsidR="00B92E90" w:rsidRPr="00736873" w:rsidTr="00A021D8">
        <w:tc>
          <w:tcPr>
            <w:tcW w:w="6204" w:type="dxa"/>
          </w:tcPr>
          <w:p w:rsidR="00B92E90" w:rsidRPr="00736873" w:rsidRDefault="00B92E90" w:rsidP="007448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B92E90" w:rsidRPr="00736873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Решением Совета А</w:t>
            </w:r>
            <w:r w:rsidR="00044373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 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Брянской области</w:t>
            </w:r>
          </w:p>
          <w:p w:rsidR="00B92E90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«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64A34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EA16B9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B1F87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(протокол № 6)</w:t>
            </w:r>
          </w:p>
          <w:p w:rsidR="00466099" w:rsidRDefault="00466099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редакции изменений</w:t>
            </w:r>
          </w:p>
          <w:p w:rsidR="00466099" w:rsidRDefault="00466099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«30» сентября 2021 года (протокол № 14)</w:t>
            </w:r>
          </w:p>
          <w:p w:rsidR="00466099" w:rsidRDefault="00466099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редакции дополнений </w:t>
            </w:r>
          </w:p>
          <w:p w:rsidR="00466099" w:rsidRPr="00736873" w:rsidRDefault="00466099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«25» марта 2022 года (протокол № 9)</w:t>
            </w:r>
          </w:p>
          <w:p w:rsidR="00B92E90" w:rsidRPr="00736873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92E90" w:rsidRPr="00736873" w:rsidRDefault="00B92E90" w:rsidP="007448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92E90" w:rsidRPr="00736873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Решением Совета ФПА РФ</w:t>
            </w:r>
          </w:p>
          <w:p w:rsidR="00B92E90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«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16DC2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преля</w:t>
            </w:r>
            <w:r w:rsidR="00016DC2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B1F87"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6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66099" w:rsidRPr="00736873" w:rsidRDefault="00466099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(протокол № 12)</w:t>
            </w:r>
          </w:p>
          <w:p w:rsidR="00B92E90" w:rsidRPr="00736873" w:rsidRDefault="00B92E90" w:rsidP="007448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92E90" w:rsidRPr="00736873" w:rsidRDefault="00B92E90" w:rsidP="0074480D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</w:tbl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92E90" w:rsidRPr="00736873" w:rsidRDefault="00B92E90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B92E90" w:rsidRDefault="00B92E90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Адвокатской палаты </w:t>
      </w:r>
      <w:r w:rsidR="00044373"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Брянской области</w:t>
      </w:r>
    </w:p>
    <w:p w:rsidR="00466099" w:rsidRPr="00736873" w:rsidRDefault="00466099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099" w:rsidRDefault="00B92E90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исполнению Порядка назначения адвокатов </w:t>
      </w:r>
      <w:r w:rsidR="00EA16B9"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в качестве защитников</w:t>
      </w:r>
    </w:p>
    <w:p w:rsidR="00466099" w:rsidRDefault="00B92E90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60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уголовном судопроизводстве,</w:t>
      </w:r>
      <w:r w:rsidR="004660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ут</w:t>
      </w:r>
      <w:r w:rsidR="004660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вержденного решением Совета ФПА </w:t>
      </w: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РФ</w:t>
      </w:r>
      <w:r w:rsidR="0004682A"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92E90" w:rsidRDefault="00B92E90" w:rsidP="0074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873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марта 2019 года</w:t>
      </w:r>
    </w:p>
    <w:p w:rsidR="00B92E90" w:rsidRPr="00736873" w:rsidRDefault="00B92E90" w:rsidP="0074480D">
      <w:pPr>
        <w:spacing w:line="240" w:lineRule="auto"/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A021D8" w:rsidRDefault="005B1F87" w:rsidP="0074480D">
      <w:pPr>
        <w:shd w:val="clear" w:color="auto" w:fill="FFFFFF"/>
        <w:spacing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21D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13.2 Порядка назначени</w:t>
      </w:r>
      <w:r w:rsidR="00A021D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A0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адвокатов в качестве защитников в уголовном судопроизводстве, утвержденного решением Совета ФПА РФ от 15 марта 2019 года</w:t>
      </w:r>
      <w:r w:rsidR="00466099" w:rsidRPr="00A0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</w:t>
      </w:r>
      <w:proofErr w:type="spellStart"/>
      <w:r w:rsidR="00466099" w:rsidRPr="00A021D8">
        <w:rPr>
          <w:rFonts w:ascii="Times New Roman" w:eastAsia="Times New Roman" w:hAnsi="Times New Roman" w:cs="Times New Roman"/>
          <w:bCs/>
          <w:sz w:val="24"/>
          <w:szCs w:val="24"/>
        </w:rPr>
        <w:t>изм</w:t>
      </w:r>
      <w:proofErr w:type="spellEnd"/>
      <w:r w:rsidR="00466099" w:rsidRPr="00A021D8">
        <w:rPr>
          <w:rFonts w:ascii="Times New Roman" w:eastAsia="Times New Roman" w:hAnsi="Times New Roman" w:cs="Times New Roman"/>
          <w:bCs/>
          <w:sz w:val="24"/>
          <w:szCs w:val="24"/>
        </w:rPr>
        <w:t>. от 18 ноября 2020 года, от 18 февраля 2021 года)</w:t>
      </w:r>
      <w:r w:rsidRPr="00A021D8">
        <w:rPr>
          <w:rFonts w:ascii="Times New Roman" w:eastAsia="Times New Roman" w:hAnsi="Times New Roman" w:cs="Times New Roman"/>
          <w:bCs/>
          <w:sz w:val="24"/>
          <w:szCs w:val="24"/>
        </w:rPr>
        <w:t>, согласование Региональных правил Советом ФПА РФ осуществляется в части соответствия отдельных положений Региональных правил положениям</w:t>
      </w:r>
      <w:r w:rsidR="0004682A" w:rsidRPr="00A0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указанного Порядка.</w:t>
      </w:r>
      <w:proofErr w:type="gramEnd"/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90" w:rsidRPr="00736873" w:rsidRDefault="00B92E9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6F7D" w:rsidRPr="00736873" w:rsidRDefault="00306F7D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Конституция Российской Федерации, принятая всенародным голосованием 12 декабря 1993 г.;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Уголовно-процессуальный кодекс Российской Федерации от 18 декабря 2001 г. № 174-ФЗ (далее – УПК РФ);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3) Федеральный </w:t>
      </w:r>
      <w:hyperlink r:id="rId6" w:history="1">
        <w:r w:rsidRPr="00736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736873">
        <w:rPr>
          <w:rFonts w:ascii="Times New Roman" w:eastAsia="Times New Roman" w:hAnsi="Times New Roman" w:cs="Times New Roman"/>
          <w:sz w:val="24"/>
          <w:szCs w:val="24"/>
        </w:rPr>
        <w:t> от 31 мая 2002 г. № 63-ФЗ «Об адвокатской деятельности и адвокатуре в Российской Федерации»;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4) </w:t>
      </w:r>
      <w:hyperlink r:id="rId7" w:history="1">
        <w:r w:rsidRPr="00736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736873">
        <w:rPr>
          <w:rFonts w:ascii="Times New Roman" w:eastAsia="Times New Roman" w:hAnsi="Times New Roman" w:cs="Times New Roman"/>
          <w:sz w:val="24"/>
          <w:szCs w:val="24"/>
        </w:rPr>
        <w:t> профессиональной этики адвоката, принятый I Всероссийским съездом адвокатов 31 января 2003 г. (далее – КПЭА);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5) Порядок назначения адвокатов в качестве защитников в уголовном судопроизводстве, утвержден</w:t>
      </w:r>
      <w:r w:rsidR="009704FA" w:rsidRPr="00736873">
        <w:rPr>
          <w:rFonts w:ascii="Times New Roman" w:eastAsia="Times New Roman" w:hAnsi="Times New Roman" w:cs="Times New Roman"/>
          <w:sz w:val="24"/>
          <w:szCs w:val="24"/>
        </w:rPr>
        <w:t xml:space="preserve">ный Решением Совета ФПА РФ от 15 марта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="001F425F" w:rsidRPr="00736873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6) Региональные правила</w:t>
      </w:r>
      <w:r w:rsidR="00752D58" w:rsidRPr="00736873">
        <w:rPr>
          <w:rFonts w:ascii="Times New Roman" w:eastAsia="Times New Roman" w:hAnsi="Times New Roman" w:cs="Times New Roman"/>
          <w:sz w:val="24"/>
          <w:szCs w:val="24"/>
        </w:rPr>
        <w:t xml:space="preserve"> адвокатской палаты Брянской области по исполнению Порядка назначения адвокатов в качестве защитников в уголовном судопроизводстве, утвержденного решением Совета ФПА РФ от 15 марта 2019 г. </w:t>
      </w:r>
      <w:r w:rsidR="00186BE8" w:rsidRPr="00736873">
        <w:rPr>
          <w:rFonts w:ascii="Times New Roman" w:eastAsia="Times New Roman" w:hAnsi="Times New Roman" w:cs="Times New Roman"/>
          <w:bCs/>
          <w:sz w:val="24"/>
          <w:szCs w:val="24"/>
        </w:rPr>
        <w:t>(далее – Региональные правила).</w:t>
      </w:r>
    </w:p>
    <w:p w:rsidR="00035230" w:rsidRPr="00736873" w:rsidRDefault="005B1F87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Под «А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палатой», наряду со значением данного термина, содержащегося в пункте 1 статьи 29 Федерального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35230" w:rsidRPr="00736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а «Об адвокатской деятельности и адвокатуре в Российской Федерации», понимаются представители Совета Адвокатской палаты Брянской области, </w:t>
      </w:r>
      <w:r w:rsidR="00913B1A" w:rsidRPr="00736873">
        <w:rPr>
          <w:rFonts w:ascii="Times New Roman" w:eastAsia="Times New Roman" w:hAnsi="Times New Roman" w:cs="Times New Roman"/>
          <w:sz w:val="24"/>
          <w:szCs w:val="24"/>
        </w:rPr>
        <w:t>операто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ры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BE8" w:rsidRPr="00736873">
        <w:rPr>
          <w:rFonts w:ascii="Times New Roman" w:eastAsia="Times New Roman" w:hAnsi="Times New Roman" w:cs="Times New Roman"/>
          <w:sz w:val="24"/>
          <w:szCs w:val="24"/>
        </w:rPr>
        <w:t xml:space="preserve">и иные лица,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деятельность 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участия адвокатов в качестве защитников в уголовном судопроизводстве (далее –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редставители 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палаты).</w:t>
      </w:r>
      <w:proofErr w:type="gramEnd"/>
    </w:p>
    <w:p w:rsidR="00BD2A4C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1.3. Термины, используемые в настоящих Региональных правилах:</w:t>
      </w:r>
    </w:p>
    <w:p w:rsidR="009C3937" w:rsidRPr="00736873" w:rsidRDefault="009C3937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«График дежурств»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период работы адвокатов, указанный ими в заявлениях о включении в работу по назначению с использованием </w:t>
      </w:r>
      <w:r w:rsidR="00053D2B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АРНП КИС 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(по рабочим дням: с 9 ч. до 13 ч., с 14 ч. до 18 ч., либо в круглосуточном режиме, включая выходные и праздничные дни).</w:t>
      </w:r>
    </w:p>
    <w:p w:rsidR="009C3937" w:rsidRPr="00736873" w:rsidRDefault="009C3937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«Дежурный адвокат»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адвокат, включенный в График дежурств подсистемы </w:t>
      </w:r>
      <w:r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закрепленной территории и осуществляющий адвокатскую деятельность в соответствии с этим графиком.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"Оператор</w:t>
      </w:r>
      <w:r w:rsidR="009C3937"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подсистемы</w:t>
      </w: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0B43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АРПН</w:t>
      </w:r>
      <w:r w:rsidR="00D60B43" w:rsidRPr="0073687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60B43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КИС</w:t>
      </w:r>
      <w:r w:rsidR="00D60B43" w:rsidRPr="0073687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60B43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лицо, осуществляющее использование функционала КИС АР, предусмотренного для указанной ролевой модели, от имени и по поручению 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двокатской палаты 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Брянской области (далее – 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- работник, состоящий с АП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в трудовых отношениях, 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- лицо, имеющее гражданско-правовые отношения с АП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- адвок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ат, являющийся членом 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замещающий в АП</w:t>
      </w:r>
      <w:r w:rsidR="00D60B43" w:rsidRPr="0073687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выборную должность);</w:t>
      </w:r>
    </w:p>
    <w:p w:rsidR="00BD2A4C" w:rsidRPr="00736873" w:rsidRDefault="00D60B43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"Руководитель АПБО</w:t>
      </w:r>
      <w:r w:rsidR="00BD2A4C" w:rsidRPr="0073687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BD2A4C"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лицо, имеющее предусмотренный Федеральным законом от 31.05.2002 № 63-ФЗ «Об адвокатской деятельности и адвокатуре в Российской Федерации» статус адвоката и являющееся </w:t>
      </w:r>
      <w:r w:rsidR="00E14B84" w:rsidRPr="007368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2A4C"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резидентом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2A4C" w:rsidRPr="00736873">
        <w:rPr>
          <w:rFonts w:ascii="Times New Roman" w:eastAsia="Times New Roman" w:hAnsi="Times New Roman" w:cs="Times New Roman"/>
          <w:sz w:val="24"/>
          <w:szCs w:val="24"/>
        </w:rPr>
        <w:t xml:space="preserve">двокатской палаты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Брянской области</w:t>
      </w:r>
      <w:r w:rsidR="00BD2A4C"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"Уполномоченное лицо"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дознаватель, следователь или судья, уполномоченный в соответствии с законодательством осуществлять назначение защитника/представителя в уголовном, гражданском, административном судопроизводстве, производстве по делам об административных правонарушениях;</w:t>
      </w:r>
    </w:p>
    <w:p w:rsidR="00BD2A4C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"Руководитель Уполномоченного органа"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федерального суда общей юрисдикции, государственного органа, наделенного полномочиями по производству дознания и предварительного следствия, в том числе полномочиями по выплате вознаграждения и возмещению процессуальных издержек адвокату, участвующему в уголовном, гражданском, административном судопроизводстве, производстве по делам об административных правонарушениях по назначению уполномоченных лиц (дознавателей, следователей, судей).</w:t>
      </w:r>
    </w:p>
    <w:p w:rsidR="00035230" w:rsidRPr="00736873" w:rsidRDefault="00BD2A4C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cr/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Пределы действия Региональных правил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2.1. Порядок назначения адвокатов в качестве защитников в уголовном судопроизводстве определяется Советом Федеральной палаты адвокатов Росси</w:t>
      </w:r>
      <w:r w:rsidR="00B83E6A" w:rsidRPr="00736873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В целях органи</w:t>
      </w:r>
      <w:r w:rsidR="00737A3B" w:rsidRPr="00736873">
        <w:rPr>
          <w:rFonts w:ascii="Times New Roman" w:eastAsia="Times New Roman" w:hAnsi="Times New Roman" w:cs="Times New Roman"/>
          <w:sz w:val="24"/>
          <w:szCs w:val="24"/>
        </w:rPr>
        <w:t xml:space="preserve">зации исполнения Порядка Совет Адвокатской палаты Брянской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области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принимает Региональные правила с учетом региональных особенностей.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правила определяют права и </w:t>
      </w:r>
      <w:r w:rsidR="00737A3B" w:rsidRPr="00736873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6BE8"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186BE8" w:rsidRPr="007368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7A3B"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редставителей 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7A3B"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</w:t>
      </w:r>
      <w:r w:rsidR="00186BE8" w:rsidRPr="00736873">
        <w:rPr>
          <w:rFonts w:ascii="Times New Roman" w:eastAsia="Times New Roman" w:hAnsi="Times New Roman" w:cs="Times New Roman"/>
          <w:sz w:val="24"/>
          <w:szCs w:val="24"/>
        </w:rPr>
        <w:t xml:space="preserve"> и адвокатов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, возникающие с момента обращения дознавателя, следователя или суда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B84" w:rsidRPr="00736873">
        <w:rPr>
          <w:rFonts w:ascii="Times New Roman" w:eastAsia="Times New Roman" w:hAnsi="Times New Roman" w:cs="Times New Roman"/>
          <w:sz w:val="24"/>
          <w:szCs w:val="24"/>
        </w:rPr>
        <w:t>АРПН КИС АР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 xml:space="preserve"> экстренных случаях в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9F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(к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редставителям </w:t>
      </w:r>
      <w:r w:rsidR="00FA2996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палаты) в рамках принятия ими мер по назначению защитника в уголовном судопроизводстве в соответствии с частями 3, 4 статьи 50 УПК РФ до</w:t>
      </w:r>
      <w:proofErr w:type="gramEnd"/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момента вступления адвоката в уголовное дело в качестве защитника в соответствии с частью 4 статьи 49 УПК РФ.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2.3. Региональные правила применя</w:t>
      </w:r>
      <w:r w:rsidR="00F024E1" w:rsidRPr="0073687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37A3B" w:rsidRPr="00736873">
        <w:rPr>
          <w:rFonts w:ascii="Times New Roman" w:eastAsia="Times New Roman" w:hAnsi="Times New Roman" w:cs="Times New Roman"/>
          <w:sz w:val="24"/>
          <w:szCs w:val="24"/>
        </w:rPr>
        <w:t>тся на всей территории Брянской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области независимо от места назначения адвокатов в качестве защитников в уголовном судопроизводстве.</w:t>
      </w:r>
    </w:p>
    <w:p w:rsidR="00206CC9" w:rsidRPr="00736873" w:rsidRDefault="00035230" w:rsidP="0074480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</w:t>
      </w:r>
      <w:r w:rsidR="00206CC9" w:rsidRPr="00736873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="003459D7" w:rsidRPr="00736873">
        <w:rPr>
          <w:rFonts w:ascii="Times New Roman" w:eastAsia="Times New Roman" w:hAnsi="Times New Roman" w:cs="Times New Roman"/>
          <w:sz w:val="24"/>
          <w:szCs w:val="24"/>
        </w:rPr>
        <w:t xml:space="preserve">также применяются при </w:t>
      </w:r>
      <w:r w:rsidR="00206CC9" w:rsidRPr="00736873">
        <w:rPr>
          <w:rFonts w:ascii="Times New Roman" w:hAnsi="Times New Roman" w:cs="Times New Roman"/>
          <w:sz w:val="24"/>
          <w:szCs w:val="24"/>
        </w:rPr>
        <w:t>организации участия адвокатов в гражданском и административном судопроизводстве по назначению суда в порядке ст.</w:t>
      </w:r>
      <w:r w:rsidR="0004682A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206CC9" w:rsidRPr="00736873">
        <w:rPr>
          <w:rFonts w:ascii="Times New Roman" w:hAnsi="Times New Roman" w:cs="Times New Roman"/>
          <w:sz w:val="24"/>
          <w:szCs w:val="24"/>
        </w:rPr>
        <w:t>50 ГПК РФ, ст.</w:t>
      </w:r>
      <w:r w:rsidR="0004682A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206CC9" w:rsidRPr="00736873">
        <w:rPr>
          <w:rFonts w:ascii="Times New Roman" w:hAnsi="Times New Roman" w:cs="Times New Roman"/>
          <w:sz w:val="24"/>
          <w:szCs w:val="24"/>
        </w:rPr>
        <w:t>54 КАС РФ.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Основные принципы назначения адвокатов в качестве защитников в уголовном судопроизводстве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независимости адвокатуры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равноправия адвокатов,</w:t>
      </w:r>
      <w:r w:rsidR="0004682A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вне зависимости от избранной формы адвокатского образования или принадлежности к конкретному адвокатскому образованию.</w:t>
      </w:r>
    </w:p>
    <w:p w:rsidR="00F90512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территориальности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:rsidR="00F90512" w:rsidRPr="00736873" w:rsidRDefault="00F90512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Исключение в применении данного принципа допускается:</w:t>
      </w:r>
    </w:p>
    <w:p w:rsidR="00F90512" w:rsidRPr="00736873" w:rsidRDefault="00F90512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 (с учетом приоритетности принципа непрерывности защиты);</w:t>
      </w:r>
    </w:p>
    <w:p w:rsidR="00F90512" w:rsidRPr="00736873" w:rsidRDefault="00F90512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:rsidR="00B3569A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непрерывности защиты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 и Региональными правилами.</w:t>
      </w:r>
    </w:p>
    <w:p w:rsidR="00B947E5" w:rsidRPr="00736873" w:rsidRDefault="00B947E5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sz w:val="24"/>
          <w:szCs w:val="24"/>
        </w:rPr>
        <w:t>Раздел 4. Способы распределения поручений</w:t>
      </w:r>
      <w:r w:rsidR="00924138"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F98"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защиту </w:t>
      </w:r>
      <w:r w:rsidR="00FA16E8" w:rsidRPr="00736873">
        <w:rPr>
          <w:rFonts w:ascii="Times New Roman" w:eastAsia="Times New Roman" w:hAnsi="Times New Roman" w:cs="Times New Roman"/>
          <w:b/>
          <w:sz w:val="24"/>
          <w:szCs w:val="24"/>
        </w:rPr>
        <w:t>по назначению</w:t>
      </w:r>
    </w:p>
    <w:p w:rsidR="00B947E5" w:rsidRPr="00736873" w:rsidRDefault="00B947E5" w:rsidP="00744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736873">
        <w:rPr>
          <w:rFonts w:ascii="Times New Roman" w:hAnsi="Times New Roman" w:cs="Times New Roman"/>
          <w:sz w:val="24"/>
          <w:szCs w:val="24"/>
        </w:rPr>
        <w:t xml:space="preserve">С учетом сложившейся практики взаимодействия с органами дознания, предварительного следствия или суда по вопросу оказания адвокатами юридической помощи по назначению, распределение поручений на защиту по назначению в Адвокатской палате Брянской области осуществляется </w:t>
      </w:r>
      <w:r w:rsidR="003F68E6" w:rsidRPr="00736873">
        <w:rPr>
          <w:rFonts w:ascii="Times New Roman" w:hAnsi="Times New Roman" w:cs="Times New Roman"/>
          <w:sz w:val="24"/>
          <w:szCs w:val="24"/>
        </w:rPr>
        <w:t>посредств</w:t>
      </w:r>
      <w:r w:rsidR="00053D2B" w:rsidRPr="00736873">
        <w:rPr>
          <w:rFonts w:ascii="Times New Roman" w:hAnsi="Times New Roman" w:cs="Times New Roman"/>
          <w:sz w:val="24"/>
          <w:szCs w:val="24"/>
        </w:rPr>
        <w:t>о</w:t>
      </w:r>
      <w:r w:rsidR="003F68E6" w:rsidRPr="00736873">
        <w:rPr>
          <w:rFonts w:ascii="Times New Roman" w:hAnsi="Times New Roman" w:cs="Times New Roman"/>
          <w:sz w:val="24"/>
          <w:szCs w:val="24"/>
        </w:rPr>
        <w:t xml:space="preserve">м </w:t>
      </w:r>
      <w:r w:rsidR="009C3937" w:rsidRPr="00736873">
        <w:rPr>
          <w:rFonts w:ascii="Times New Roman" w:hAnsi="Times New Roman" w:cs="Times New Roman"/>
          <w:sz w:val="24"/>
          <w:szCs w:val="24"/>
        </w:rPr>
        <w:t xml:space="preserve">подсистемы </w:t>
      </w:r>
      <w:r w:rsidR="009C3937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9C3937" w:rsidRPr="00736873">
        <w:rPr>
          <w:rFonts w:ascii="Times New Roman" w:hAnsi="Times New Roman" w:cs="Times New Roman"/>
          <w:sz w:val="24"/>
          <w:szCs w:val="24"/>
        </w:rPr>
        <w:t> </w:t>
      </w:r>
      <w:r w:rsidR="009C3937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9C3937" w:rsidRPr="00736873">
        <w:rPr>
          <w:rFonts w:ascii="Times New Roman" w:hAnsi="Times New Roman" w:cs="Times New Roman"/>
          <w:sz w:val="24"/>
          <w:szCs w:val="24"/>
        </w:rPr>
        <w:t> </w:t>
      </w:r>
      <w:r w:rsidR="009C3937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3F68E6" w:rsidRPr="00736873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053D2B" w:rsidRPr="00736873">
        <w:rPr>
          <w:rFonts w:ascii="Times New Roman" w:hAnsi="Times New Roman" w:cs="Times New Roman"/>
          <w:sz w:val="24"/>
          <w:szCs w:val="24"/>
        </w:rPr>
        <w:t xml:space="preserve"> директивно</w:t>
      </w:r>
      <w:r w:rsidR="003F68E6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9C3937" w:rsidRPr="00736873">
        <w:rPr>
          <w:rFonts w:ascii="Times New Roman" w:hAnsi="Times New Roman" w:cs="Times New Roman"/>
          <w:sz w:val="24"/>
          <w:szCs w:val="24"/>
        </w:rPr>
        <w:t>Оператором</w:t>
      </w:r>
      <w:r w:rsidR="00837B13" w:rsidRPr="00736873">
        <w:rPr>
          <w:rFonts w:ascii="Times New Roman" w:hAnsi="Times New Roman" w:cs="Times New Roman"/>
          <w:sz w:val="24"/>
          <w:szCs w:val="24"/>
        </w:rPr>
        <w:t xml:space="preserve"> подсистемы </w:t>
      </w:r>
      <w:r w:rsidR="00837B13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837B13" w:rsidRPr="00736873">
        <w:rPr>
          <w:rFonts w:ascii="Times New Roman" w:hAnsi="Times New Roman" w:cs="Times New Roman"/>
          <w:sz w:val="24"/>
          <w:szCs w:val="24"/>
        </w:rPr>
        <w:t> </w:t>
      </w:r>
      <w:r w:rsidR="00837B13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837B13" w:rsidRPr="00736873">
        <w:rPr>
          <w:rFonts w:ascii="Times New Roman" w:hAnsi="Times New Roman" w:cs="Times New Roman"/>
          <w:sz w:val="24"/>
          <w:szCs w:val="24"/>
        </w:rPr>
        <w:t> </w:t>
      </w:r>
      <w:r w:rsidR="00837B13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686C2B" w:rsidRPr="0073687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7E5" w:rsidRPr="00736873" w:rsidRDefault="00B947E5" w:rsidP="0074480D">
      <w:pPr>
        <w:shd w:val="clear" w:color="auto" w:fill="FFFFFF"/>
        <w:tabs>
          <w:tab w:val="left" w:pos="851"/>
          <w:tab w:val="left" w:pos="1277"/>
        </w:tabs>
        <w:spacing w:line="240" w:lineRule="auto"/>
        <w:jc w:val="both"/>
        <w:rPr>
          <w:rStyle w:val="FontStyle11"/>
          <w:sz w:val="24"/>
          <w:szCs w:val="24"/>
        </w:rPr>
      </w:pPr>
      <w:r w:rsidRPr="00736873">
        <w:rPr>
          <w:rFonts w:ascii="Times New Roman" w:hAnsi="Times New Roman" w:cs="Times New Roman"/>
          <w:sz w:val="24"/>
          <w:szCs w:val="24"/>
        </w:rPr>
        <w:t xml:space="preserve">В тех случаях, когда </w:t>
      </w:r>
      <w:r w:rsidR="00DD7153" w:rsidRPr="00736873">
        <w:rPr>
          <w:rFonts w:ascii="Times New Roman" w:hAnsi="Times New Roman" w:cs="Times New Roman"/>
          <w:sz w:val="24"/>
          <w:szCs w:val="24"/>
        </w:rPr>
        <w:t>подсистема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BA6E59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3F68E6" w:rsidRPr="00736873">
        <w:rPr>
          <w:rFonts w:ascii="Times New Roman" w:hAnsi="Times New Roman" w:cs="Times New Roman"/>
          <w:sz w:val="24"/>
          <w:szCs w:val="24"/>
        </w:rPr>
        <w:t>не функционирует</w:t>
      </w:r>
      <w:r w:rsidR="00EB6C24" w:rsidRPr="00736873">
        <w:rPr>
          <w:rFonts w:ascii="Times New Roman" w:hAnsi="Times New Roman" w:cs="Times New Roman"/>
          <w:sz w:val="24"/>
          <w:szCs w:val="24"/>
        </w:rPr>
        <w:t xml:space="preserve">, </w:t>
      </w:r>
      <w:r w:rsidR="00837B13" w:rsidRPr="00736873">
        <w:rPr>
          <w:rFonts w:ascii="Times New Roman" w:hAnsi="Times New Roman" w:cs="Times New Roman"/>
          <w:sz w:val="24"/>
          <w:szCs w:val="24"/>
        </w:rPr>
        <w:t>Оператор распределяет</w:t>
      </w:r>
      <w:r w:rsidRPr="00736873">
        <w:rPr>
          <w:rStyle w:val="FontStyle11"/>
          <w:sz w:val="24"/>
          <w:szCs w:val="24"/>
        </w:rPr>
        <w:t xml:space="preserve"> данное поручение между </w:t>
      </w:r>
      <w:r w:rsidR="00EB6C24" w:rsidRPr="00736873">
        <w:rPr>
          <w:rStyle w:val="FontStyle11"/>
          <w:sz w:val="24"/>
          <w:szCs w:val="24"/>
        </w:rPr>
        <w:t xml:space="preserve">другими </w:t>
      </w:r>
      <w:r w:rsidRPr="00736873">
        <w:rPr>
          <w:rStyle w:val="FontStyle11"/>
          <w:sz w:val="24"/>
          <w:szCs w:val="24"/>
        </w:rPr>
        <w:t xml:space="preserve">адвокатами, включенными в </w:t>
      </w:r>
      <w:r w:rsidR="00BA6E59" w:rsidRPr="00736873">
        <w:rPr>
          <w:rStyle w:val="FontStyle11"/>
          <w:sz w:val="24"/>
          <w:szCs w:val="24"/>
        </w:rPr>
        <w:t>Г</w:t>
      </w:r>
      <w:r w:rsidRPr="00736873">
        <w:rPr>
          <w:rStyle w:val="FontStyle11"/>
          <w:sz w:val="24"/>
          <w:szCs w:val="24"/>
        </w:rPr>
        <w:t>рафик дежурств.</w:t>
      </w:r>
    </w:p>
    <w:p w:rsidR="00B947E5" w:rsidRPr="00736873" w:rsidRDefault="00B947E5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назначается Советом </w:t>
      </w:r>
      <w:r w:rsidR="00BA6E59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, выписка из протокола заседания Совета направляется 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Оператору</w:t>
      </w:r>
      <w:r w:rsidR="00837B13"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проведения заседания Совета. </w:t>
      </w:r>
    </w:p>
    <w:p w:rsidR="00B947E5" w:rsidRPr="00736873" w:rsidRDefault="00B947E5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не позднее 25 числа каждого календарного месяца представля</w:t>
      </w:r>
      <w:r w:rsidR="00686C2B" w:rsidRPr="0073687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B6C24" w:rsidRPr="007368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Адвокатск</w:t>
      </w:r>
      <w:r w:rsidR="00EB6C24" w:rsidRPr="0073687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палат</w:t>
      </w:r>
      <w:r w:rsidR="00EB6C24" w:rsidRPr="007368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="003F68E6" w:rsidRPr="0073687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8E087E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данные</w:t>
      </w:r>
      <w:r w:rsidR="003F68E6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в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E59" w:rsidRPr="00736873">
        <w:rPr>
          <w:rFonts w:ascii="Times New Roman" w:eastAsia="Times New Roman" w:hAnsi="Times New Roman" w:cs="Times New Roman"/>
          <w:sz w:val="24"/>
          <w:szCs w:val="24"/>
        </w:rPr>
        <w:t>График дежурств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месяц.</w:t>
      </w:r>
    </w:p>
    <w:p w:rsidR="00B947E5" w:rsidRPr="00736873" w:rsidRDefault="00B947E5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4.4. При невыполнении условий пункта 4.3, а также в случае поступления в Совет </w:t>
      </w:r>
      <w:r w:rsidR="00BA6E59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жалобы от адвоката (адвокатов), работающих на соответствующей территории, Совет АПБО вправе назначить другого 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 xml:space="preserve">Оператора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на ближайшем заседании Совета.</w:t>
      </w:r>
    </w:p>
    <w:p w:rsidR="00B947E5" w:rsidRPr="00736873" w:rsidRDefault="00B947E5" w:rsidP="00744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3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04682A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hAnsi="Times New Roman" w:cs="Times New Roman"/>
          <w:sz w:val="24"/>
          <w:szCs w:val="24"/>
        </w:rPr>
        <w:t xml:space="preserve">Графики дежурств </w:t>
      </w:r>
      <w:r w:rsidRPr="00736873">
        <w:rPr>
          <w:rStyle w:val="FontStyle11"/>
          <w:sz w:val="24"/>
          <w:szCs w:val="24"/>
        </w:rPr>
        <w:t>формиру</w:t>
      </w:r>
      <w:r w:rsidR="00F024E1" w:rsidRPr="00736873">
        <w:rPr>
          <w:rStyle w:val="FontStyle11"/>
          <w:sz w:val="24"/>
          <w:szCs w:val="24"/>
        </w:rPr>
        <w:t>ю</w:t>
      </w:r>
      <w:r w:rsidRPr="00736873">
        <w:rPr>
          <w:rStyle w:val="FontStyle11"/>
          <w:sz w:val="24"/>
          <w:szCs w:val="24"/>
        </w:rPr>
        <w:t xml:space="preserve">тся </w:t>
      </w:r>
      <w:r w:rsidR="00DD7153" w:rsidRPr="00736873">
        <w:rPr>
          <w:rStyle w:val="FontStyle11"/>
          <w:sz w:val="24"/>
          <w:szCs w:val="24"/>
        </w:rPr>
        <w:t>Оператором</w:t>
      </w:r>
      <w:r w:rsidR="00837B13" w:rsidRPr="00736873">
        <w:rPr>
          <w:rStyle w:val="FontStyle11"/>
          <w:sz w:val="24"/>
          <w:szCs w:val="24"/>
        </w:rPr>
        <w:t xml:space="preserve"> подсистемы</w:t>
      </w:r>
      <w:r w:rsidR="00DD7153" w:rsidRPr="00736873">
        <w:rPr>
          <w:rStyle w:val="FontStyle11"/>
          <w:sz w:val="24"/>
          <w:szCs w:val="24"/>
        </w:rPr>
        <w:t xml:space="preserve"> 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DD7153" w:rsidRPr="00736873">
        <w:rPr>
          <w:rStyle w:val="FontStyle11"/>
          <w:sz w:val="24"/>
          <w:szCs w:val="24"/>
        </w:rPr>
        <w:t xml:space="preserve"> </w:t>
      </w:r>
      <w:r w:rsidRPr="00736873">
        <w:rPr>
          <w:rStyle w:val="FontStyle11"/>
          <w:sz w:val="24"/>
          <w:szCs w:val="24"/>
        </w:rPr>
        <w:t xml:space="preserve">по территориальному принципу на основании письменных заявлений адвокатов, осуществляющих адвокатскую деятельность в адвокатских образованиях, расположенных на территории </w:t>
      </w:r>
      <w:proofErr w:type="gramStart"/>
      <w:r w:rsidRPr="00736873">
        <w:rPr>
          <w:rStyle w:val="FontStyle11"/>
          <w:sz w:val="24"/>
          <w:szCs w:val="24"/>
        </w:rPr>
        <w:t>г</w:t>
      </w:r>
      <w:proofErr w:type="gramEnd"/>
      <w:r w:rsidRPr="00736873">
        <w:rPr>
          <w:rStyle w:val="FontStyle11"/>
          <w:sz w:val="24"/>
          <w:szCs w:val="24"/>
        </w:rPr>
        <w:t>. Брянска</w:t>
      </w:r>
      <w:r w:rsidR="007D00F7" w:rsidRPr="00736873">
        <w:rPr>
          <w:rStyle w:val="FontStyle11"/>
          <w:sz w:val="24"/>
          <w:szCs w:val="24"/>
        </w:rPr>
        <w:t xml:space="preserve"> и районов</w:t>
      </w:r>
      <w:r w:rsidRPr="00736873">
        <w:rPr>
          <w:rStyle w:val="FontStyle11"/>
          <w:sz w:val="24"/>
          <w:szCs w:val="24"/>
        </w:rPr>
        <w:t xml:space="preserve"> Брянской области.</w:t>
      </w:r>
    </w:p>
    <w:p w:rsidR="00B947E5" w:rsidRPr="00736873" w:rsidRDefault="00B947E5" w:rsidP="0074480D">
      <w:pPr>
        <w:spacing w:line="240" w:lineRule="auto"/>
        <w:jc w:val="both"/>
        <w:rPr>
          <w:rStyle w:val="FontStyle11"/>
          <w:sz w:val="24"/>
          <w:szCs w:val="24"/>
        </w:rPr>
      </w:pPr>
      <w:r w:rsidRPr="00736873">
        <w:rPr>
          <w:rFonts w:ascii="Times New Roman" w:hAnsi="Times New Roman" w:cs="Times New Roman"/>
          <w:sz w:val="24"/>
          <w:szCs w:val="24"/>
        </w:rPr>
        <w:t xml:space="preserve">В </w:t>
      </w:r>
      <w:r w:rsidR="00596DF8" w:rsidRPr="00736873">
        <w:rPr>
          <w:rFonts w:ascii="Times New Roman" w:hAnsi="Times New Roman" w:cs="Times New Roman"/>
          <w:sz w:val="24"/>
          <w:szCs w:val="24"/>
        </w:rPr>
        <w:t>Г</w:t>
      </w:r>
      <w:r w:rsidRPr="00736873">
        <w:rPr>
          <w:rStyle w:val="FontStyle11"/>
          <w:sz w:val="24"/>
          <w:szCs w:val="24"/>
        </w:rPr>
        <w:t>рафик дежурств по месту своего жительства адвокат может быть включен на основании заявления пр</w:t>
      </w:r>
      <w:r w:rsidR="003F68E6" w:rsidRPr="00736873">
        <w:rPr>
          <w:rStyle w:val="FontStyle11"/>
          <w:sz w:val="24"/>
          <w:szCs w:val="24"/>
        </w:rPr>
        <w:t>и наличии письменного согласия П</w:t>
      </w:r>
      <w:r w:rsidRPr="00736873">
        <w:rPr>
          <w:rStyle w:val="FontStyle11"/>
          <w:sz w:val="24"/>
          <w:szCs w:val="24"/>
        </w:rPr>
        <w:t xml:space="preserve">резидента Адвокатской палаты Брянской области. </w:t>
      </w:r>
    </w:p>
    <w:p w:rsidR="00B947E5" w:rsidRPr="00736873" w:rsidRDefault="00B947E5" w:rsidP="0074480D">
      <w:pPr>
        <w:pStyle w:val="Style8"/>
        <w:widowControl/>
        <w:tabs>
          <w:tab w:val="left" w:pos="2458"/>
        </w:tabs>
        <w:spacing w:line="240" w:lineRule="auto"/>
        <w:ind w:firstLine="0"/>
      </w:pPr>
      <w:r w:rsidRPr="00736873">
        <w:rPr>
          <w:rStyle w:val="FontStyle11"/>
          <w:sz w:val="24"/>
          <w:szCs w:val="24"/>
        </w:rPr>
        <w:t xml:space="preserve">При обращении к </w:t>
      </w:r>
      <w:r w:rsidR="00DD7153" w:rsidRPr="00736873">
        <w:rPr>
          <w:rStyle w:val="FontStyle11"/>
          <w:sz w:val="24"/>
          <w:szCs w:val="24"/>
        </w:rPr>
        <w:t>Оператору</w:t>
      </w:r>
      <w:r w:rsidR="00837B13" w:rsidRPr="00736873">
        <w:rPr>
          <w:rStyle w:val="FontStyle11"/>
          <w:sz w:val="24"/>
          <w:szCs w:val="24"/>
        </w:rPr>
        <w:t xml:space="preserve"> подсистемы</w:t>
      </w:r>
      <w:r w:rsidR="00DD7153" w:rsidRPr="00736873">
        <w:rPr>
          <w:rStyle w:val="FontStyle11"/>
          <w:sz w:val="24"/>
          <w:szCs w:val="24"/>
        </w:rPr>
        <w:t xml:space="preserve"> </w:t>
      </w:r>
      <w:r w:rsidR="00DD7153" w:rsidRPr="00736873">
        <w:rPr>
          <w:bCs/>
        </w:rPr>
        <w:t>АРПН</w:t>
      </w:r>
      <w:r w:rsidR="00DD7153" w:rsidRPr="00736873">
        <w:t> </w:t>
      </w:r>
      <w:r w:rsidR="00DD7153" w:rsidRPr="00736873">
        <w:rPr>
          <w:bCs/>
        </w:rPr>
        <w:t>КИС</w:t>
      </w:r>
      <w:r w:rsidR="00DD7153" w:rsidRPr="00736873">
        <w:t> </w:t>
      </w:r>
      <w:r w:rsidR="00DD7153" w:rsidRPr="00736873">
        <w:rPr>
          <w:bCs/>
        </w:rPr>
        <w:t>АР</w:t>
      </w:r>
      <w:r w:rsidRPr="00736873">
        <w:rPr>
          <w:rStyle w:val="FontStyle11"/>
          <w:sz w:val="24"/>
          <w:szCs w:val="24"/>
        </w:rPr>
        <w:t xml:space="preserve"> с заявлением о включении в </w:t>
      </w:r>
      <w:r w:rsidR="00596DF8" w:rsidRPr="00736873">
        <w:rPr>
          <w:rStyle w:val="FontStyle11"/>
          <w:sz w:val="24"/>
          <w:szCs w:val="24"/>
        </w:rPr>
        <w:t>Г</w:t>
      </w:r>
      <w:r w:rsidRPr="00736873">
        <w:t>рафик дежурств, адвокат дает согласие на обработку персональных данных.</w:t>
      </w:r>
    </w:p>
    <w:p w:rsidR="00B947E5" w:rsidRPr="00736873" w:rsidRDefault="00B947E5" w:rsidP="0074480D">
      <w:pPr>
        <w:pStyle w:val="Style8"/>
        <w:widowControl/>
        <w:tabs>
          <w:tab w:val="left" w:pos="2458"/>
        </w:tabs>
        <w:spacing w:line="240" w:lineRule="auto"/>
        <w:ind w:firstLine="0"/>
      </w:pPr>
    </w:p>
    <w:p w:rsidR="00B947E5" w:rsidRPr="00736873" w:rsidRDefault="00B947E5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4.6. В случае невозможности осуществления </w:t>
      </w:r>
      <w:r w:rsidR="008E087E" w:rsidRPr="00736873">
        <w:rPr>
          <w:rFonts w:ascii="Times New Roman" w:eastAsia="Times New Roman" w:hAnsi="Times New Roman" w:cs="Times New Roman"/>
          <w:sz w:val="24"/>
          <w:szCs w:val="24"/>
        </w:rPr>
        <w:t xml:space="preserve">адвокатом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дежурства </w:t>
      </w:r>
      <w:r w:rsidR="007D00F7" w:rsidRPr="0073687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8E087E" w:rsidRPr="007368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00F7" w:rsidRPr="0073687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A6E59" w:rsidRPr="00736873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7D00F7" w:rsidRPr="00736873">
        <w:rPr>
          <w:rFonts w:ascii="Times New Roman" w:eastAsia="Times New Roman" w:hAnsi="Times New Roman" w:cs="Times New Roman"/>
          <w:sz w:val="24"/>
          <w:szCs w:val="24"/>
        </w:rPr>
        <w:t xml:space="preserve"> и более дней</w:t>
      </w:r>
      <w:r w:rsidR="008E087E" w:rsidRPr="007368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6E59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ежурный адвокат обязан сообщить об этом 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Оператору</w:t>
      </w:r>
      <w:r w:rsidR="00837B13" w:rsidRPr="00736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837B1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837B13" w:rsidRPr="0073687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37B1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596DF8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F7" w:rsidRPr="0073687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96DF8" w:rsidRPr="00736873">
        <w:rPr>
          <w:rFonts w:ascii="Times New Roman" w:eastAsia="Times New Roman" w:hAnsi="Times New Roman" w:cs="Times New Roman"/>
          <w:sz w:val="24"/>
          <w:szCs w:val="24"/>
        </w:rPr>
        <w:t xml:space="preserve"> в А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>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682" w:rsidRPr="00736873" w:rsidRDefault="006D2682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. О нарушениях 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 xml:space="preserve">принятия адвокатами поручений на защиту по назначению (принятие поручений 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 xml:space="preserve">в обход </w:t>
      </w:r>
      <w:r w:rsidR="00686C2B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 АРПН КИС АР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сообщает Совету Адвокатской палаты Брянской области. </w:t>
      </w:r>
    </w:p>
    <w:p w:rsidR="001C24A4" w:rsidRPr="00736873" w:rsidRDefault="001C24A4" w:rsidP="0074480D">
      <w:pPr>
        <w:spacing w:after="3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. Совет Адвокатской палаты Брянской области:</w:t>
      </w:r>
    </w:p>
    <w:p w:rsidR="001C24A4" w:rsidRPr="00736873" w:rsidRDefault="001C24A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организует работу по н</w:t>
      </w:r>
      <w:r w:rsidR="006D2682" w:rsidRPr="00736873">
        <w:rPr>
          <w:rFonts w:ascii="Times New Roman" w:eastAsia="Times New Roman" w:hAnsi="Times New Roman" w:cs="Times New Roman"/>
          <w:sz w:val="24"/>
          <w:szCs w:val="24"/>
        </w:rPr>
        <w:t xml:space="preserve">адлежащему выполнению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Порядка и Региональных правил в </w:t>
      </w:r>
      <w:r w:rsidR="00596DF8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ПБО, П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редставителями </w:t>
      </w:r>
      <w:r w:rsidR="00596DF8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1A71E9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24A4" w:rsidRPr="00736873" w:rsidRDefault="001C24A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:rsidR="001C24A4" w:rsidRPr="00736873" w:rsidRDefault="001C24A4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:rsidR="00035230" w:rsidRPr="00736873" w:rsidRDefault="006D263A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Уведомление о назначении защитника</w:t>
      </w:r>
    </w:p>
    <w:p w:rsidR="00035230" w:rsidRPr="00736873" w:rsidRDefault="00FA16E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После вступления адвоката в уголовное дело в качестве защитника</w:t>
      </w:r>
      <w:r w:rsidR="00596DF8" w:rsidRPr="007368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Региональными правилами.</w:t>
      </w:r>
    </w:p>
    <w:p w:rsidR="00B548DD" w:rsidRPr="00736873" w:rsidRDefault="00B548DD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5.2. Уведомление дознавателем, следователем или судом о принятом решении, о назначении защитника по уголовному делу (далее – уведомление о назначении защитника) осуществляется автоматически посредством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, а при невозможности передачи сведений посредством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может осуществляться </w:t>
      </w:r>
      <w:r w:rsidR="00F42BEB" w:rsidRPr="00736873">
        <w:rPr>
          <w:rFonts w:ascii="Times New Roman" w:eastAsia="Times New Roman" w:hAnsi="Times New Roman" w:cs="Times New Roman"/>
          <w:sz w:val="24"/>
          <w:szCs w:val="24"/>
        </w:rPr>
        <w:t>в порядке, определенном пунктом 7.1. Правил</w:t>
      </w:r>
      <w:r w:rsidR="00C974AD"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230" w:rsidRPr="00736873" w:rsidRDefault="00FA16E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.3. В целях обеспечения своевременного назначения защитника необходимы: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дата, с которой требуется назначение защитника;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  <w:proofErr w:type="gramEnd"/>
    </w:p>
    <w:p w:rsidR="00B209E8" w:rsidRPr="00736873" w:rsidRDefault="00B209E8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–стадия рассмотрения дела (дознание, предварительное следствие, рассмотрение дела в суде с указанием инстанции);</w:t>
      </w:r>
    </w:p>
    <w:p w:rsidR="00B209E8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наименование органа дознания, органа предварительного следствия или суда;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время, к которому вызывается адвокат;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адрес, по которому вызывается адвокат (с указанием номера кабинета);</w:t>
      </w:r>
    </w:p>
    <w:p w:rsidR="00035230" w:rsidRPr="00736873" w:rsidRDefault="00035230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должность, а также фамилия, имя, отчество (при наличии) дознавателя, следователя или судьи;</w:t>
      </w:r>
    </w:p>
    <w:p w:rsidR="00B209E8" w:rsidRPr="00736873" w:rsidRDefault="00234F8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дознавателя, следователя или суда для информирования о назначении и согласования орган</w:t>
      </w:r>
      <w:r w:rsidR="00B209E8" w:rsidRPr="00736873">
        <w:rPr>
          <w:rFonts w:ascii="Times New Roman" w:eastAsia="Times New Roman" w:hAnsi="Times New Roman" w:cs="Times New Roman"/>
          <w:sz w:val="24"/>
          <w:szCs w:val="24"/>
        </w:rPr>
        <w:t>изационных вопросов с адвокатом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AC1" w:rsidRPr="00736873" w:rsidRDefault="00FA16E8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 xml:space="preserve">.4. При уведомлении о назначении защитника дознаватель, следователь или суд 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>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квалификацию вменяемого в вину преступления;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(при наличии) адвоката, который ранее участвовал в данном уголовном деле;</w:t>
      </w:r>
    </w:p>
    <w:p w:rsidR="00A3638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иную информацию, с учетом избранного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 </w:t>
      </w:r>
    </w:p>
    <w:p w:rsidR="00641AC1" w:rsidRPr="00736873" w:rsidRDefault="00A3638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>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дату рождения лица, которому назначается защитник;</w:t>
      </w:r>
    </w:p>
    <w:p w:rsidR="00641AC1" w:rsidRPr="00736873" w:rsidRDefault="00A3638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>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–наличие в материалах дела сведений, составляющих государственную тайну;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рассмотрение дела судом с участием присяжных заседателей;</w:t>
      </w:r>
    </w:p>
    <w:p w:rsidR="00641AC1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график процессуальных действий или судебных заседаний и другие сведения.</w:t>
      </w:r>
    </w:p>
    <w:p w:rsidR="00B209E8" w:rsidRPr="00736873" w:rsidRDefault="00641AC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035230" w:rsidRPr="00736873" w:rsidRDefault="00FA16E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1AC1" w:rsidRPr="0073687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32942" w:rsidRPr="00736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79CD" w:rsidRPr="007368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ведомление 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DD7153" w:rsidRPr="00736873">
        <w:rPr>
          <w:rFonts w:ascii="Times New Roman" w:hAnsi="Times New Roman" w:cs="Times New Roman"/>
          <w:sz w:val="24"/>
          <w:szCs w:val="24"/>
        </w:rPr>
        <w:t> </w:t>
      </w:r>
      <w:r w:rsidR="00DD7153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D479CD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о назначении защитника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035230" w:rsidRPr="00736873" w:rsidRDefault="00035230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заблаговременно, если процессуальное действие или судебное заседание запланировано заранее</w:t>
      </w:r>
      <w:r w:rsidR="006164FD" w:rsidRPr="00736873">
        <w:rPr>
          <w:rFonts w:ascii="Times New Roman" w:eastAsia="Times New Roman" w:hAnsi="Times New Roman" w:cs="Times New Roman"/>
          <w:sz w:val="24"/>
          <w:szCs w:val="24"/>
        </w:rPr>
        <w:t xml:space="preserve"> (в целях более эффективного назначения защитника в данном случае рекомендуется направлять </w:t>
      </w:r>
      <w:r w:rsidR="00D479CD" w:rsidRPr="00736873">
        <w:rPr>
          <w:rFonts w:ascii="Times New Roman" w:eastAsia="Times New Roman" w:hAnsi="Times New Roman" w:cs="Times New Roman"/>
          <w:sz w:val="24"/>
          <w:szCs w:val="24"/>
        </w:rPr>
        <w:t xml:space="preserve">заявку </w:t>
      </w:r>
      <w:r w:rsidR="00375E78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D479C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="006164FD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защитника н</w:t>
      </w:r>
      <w:r w:rsidR="004C5D15" w:rsidRPr="00736873">
        <w:rPr>
          <w:rFonts w:ascii="Times New Roman" w:eastAsia="Times New Roman" w:hAnsi="Times New Roman" w:cs="Times New Roman"/>
          <w:sz w:val="24"/>
          <w:szCs w:val="24"/>
        </w:rPr>
        <w:t xml:space="preserve">е менее </w:t>
      </w:r>
      <w:r w:rsidR="006164FD" w:rsidRPr="00736873">
        <w:rPr>
          <w:rFonts w:ascii="Times New Roman" w:eastAsia="Times New Roman" w:hAnsi="Times New Roman" w:cs="Times New Roman"/>
          <w:sz w:val="24"/>
          <w:szCs w:val="24"/>
        </w:rPr>
        <w:t>24 часов до начала запланированного процессуального действия или судебного заседания)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</w:t>
      </w:r>
      <w:r w:rsidR="00A629EE" w:rsidRPr="00736873">
        <w:rPr>
          <w:rFonts w:ascii="Times New Roman" w:eastAsia="Times New Roman" w:hAnsi="Times New Roman" w:cs="Times New Roman"/>
          <w:sz w:val="24"/>
          <w:szCs w:val="24"/>
        </w:rPr>
        <w:t xml:space="preserve"> (в целях более эффективного назначения защитника в данном случае рекомендуется направлять заявку при помощи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="00A629EE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защитника не позднее 2 часов до начала запланированного процессуального действия или судебного заседания)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5230" w:rsidRPr="00736873" w:rsidRDefault="00FA16E8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Процесс назначения </w:t>
      </w:r>
      <w:r w:rsidR="00C974AD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адвоката,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C974AD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случае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74AD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</w:t>
      </w:r>
      <w:r w:rsidR="00C64A34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АРПН КИС АР </w:t>
      </w:r>
      <w:r w:rsidR="00C974AD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не функционирует</w:t>
      </w:r>
    </w:p>
    <w:p w:rsidR="0096178C" w:rsidRPr="00736873" w:rsidRDefault="00ED728A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6178C" w:rsidRPr="00736873">
        <w:rPr>
          <w:rFonts w:ascii="Times New Roman" w:eastAsia="Times New Roman" w:hAnsi="Times New Roman" w:cs="Times New Roman"/>
          <w:sz w:val="24"/>
          <w:szCs w:val="24"/>
        </w:rPr>
        <w:t xml:space="preserve">Процесс назначения адвоката в качестве защитника в уголовном судопроизводстве 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 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>, в случае, если</w:t>
      </w:r>
      <w:r w:rsidR="00C974A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подсистема </w:t>
      </w:r>
      <w:r w:rsidR="00C64A34" w:rsidRPr="00736873">
        <w:rPr>
          <w:rFonts w:ascii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hAnsi="Times New Roman" w:cs="Times New Roman"/>
          <w:bCs/>
          <w:sz w:val="24"/>
          <w:szCs w:val="24"/>
        </w:rPr>
        <w:t>АР</w:t>
      </w:r>
      <w:r w:rsidR="00C64A34" w:rsidRPr="00736873">
        <w:rPr>
          <w:rFonts w:ascii="Times New Roman" w:hAnsi="Times New Roman" w:cs="Times New Roman"/>
          <w:sz w:val="24"/>
          <w:szCs w:val="24"/>
        </w:rPr>
        <w:t xml:space="preserve"> </w:t>
      </w:r>
      <w:r w:rsidR="00E04778" w:rsidRPr="00736873">
        <w:rPr>
          <w:rFonts w:ascii="Times New Roman" w:hAnsi="Times New Roman" w:cs="Times New Roman"/>
          <w:sz w:val="24"/>
          <w:szCs w:val="24"/>
        </w:rPr>
        <w:t xml:space="preserve">не функционирует, процесс назначения </w:t>
      </w:r>
      <w:r w:rsidR="0096178C" w:rsidRPr="00736873">
        <w:rPr>
          <w:rFonts w:ascii="Times New Roman" w:eastAsia="Times New Roman" w:hAnsi="Times New Roman" w:cs="Times New Roman"/>
          <w:sz w:val="24"/>
          <w:szCs w:val="24"/>
        </w:rPr>
        <w:t>состоит из следующих этапов, влияющих на время прибытия адвоката для участия в процессуальном действии или судебном заседании: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1) получение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4C2209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подсистемы АРПН КИС АР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 </w:t>
      </w:r>
      <w:r w:rsidR="00C50FA7" w:rsidRPr="0073687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назначении защитника в уголовном деле;</w:t>
      </w:r>
    </w:p>
    <w:p w:rsidR="0096178C" w:rsidRPr="00736873" w:rsidRDefault="00F619B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178C" w:rsidRPr="007368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859DA" w:rsidRPr="0073687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C2209"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</w:t>
      </w:r>
      <w:r w:rsidR="00E04778" w:rsidRPr="00736873">
        <w:rPr>
          <w:rFonts w:ascii="Times New Roman" w:eastAsia="Times New Roman" w:hAnsi="Times New Roman" w:cs="Times New Roman"/>
          <w:sz w:val="24"/>
          <w:szCs w:val="24"/>
        </w:rPr>
        <w:t>и участия в деле</w:t>
      </w:r>
      <w:r w:rsidR="00C974A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859DA" w:rsidRPr="00736873">
        <w:rPr>
          <w:rFonts w:ascii="Times New Roman" w:eastAsia="Times New Roman" w:hAnsi="Times New Roman" w:cs="Times New Roman"/>
          <w:sz w:val="24"/>
          <w:szCs w:val="24"/>
        </w:rPr>
        <w:t>ежурного адвоката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4A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78C" w:rsidRPr="00736873">
        <w:rPr>
          <w:rFonts w:ascii="Times New Roman" w:eastAsia="Times New Roman" w:hAnsi="Times New Roman" w:cs="Times New Roman"/>
          <w:sz w:val="24"/>
          <w:szCs w:val="24"/>
        </w:rPr>
        <w:t>распределение поручений между адвокатами включает в себя: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а) направление поступившей ин</w:t>
      </w:r>
      <w:r w:rsidR="005859DA" w:rsidRPr="00736873">
        <w:rPr>
          <w:rFonts w:ascii="Times New Roman" w:eastAsia="Times New Roman" w:hAnsi="Times New Roman" w:cs="Times New Roman"/>
          <w:sz w:val="24"/>
          <w:szCs w:val="24"/>
        </w:rPr>
        <w:t xml:space="preserve">формации адвокату (адвокатам) </w:t>
      </w:r>
      <w:r w:rsidR="007271F2" w:rsidRPr="00736873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="00A629E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телефонной связи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  <w:proofErr w:type="gramEnd"/>
    </w:p>
    <w:p w:rsidR="0096178C" w:rsidRPr="00736873" w:rsidRDefault="005859DA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в) получение ответа от адвоката (адвокатов)</w:t>
      </w:r>
      <w:r w:rsidR="0096178C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или невозможности участия в данном уголовном деле, при этом: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при наличии положительного ответа</w:t>
      </w:r>
      <w:r w:rsidR="00C974A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3F3D63" w:rsidRPr="00736873"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="002D35DC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поручает конкретному адвокату участие в данном уголовном деле в качестве защитника по назначению;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4) информирование дознавателя, следователя или суда адвокатом, которому </w:t>
      </w:r>
      <w:r w:rsidR="003C2FFE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A629EE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распределено поручение о назначении защитника, в разумный срок (а при необходимости – незамедлительно) о принятом им поручении;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а) при отсутствии указанных обстоятельств – вступление адвоката в уголовное дело в качестве защитника;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указанных обстоятельств, которые могут </w:t>
      </w: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повлечь необходимость повторного распределения поручения иным адвокатам и не были</w:t>
      </w:r>
      <w:proofErr w:type="gramEnd"/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сообщены дознавателем, следователем или судом при уведомлении о назначении защитника по данному уголовному делу: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</w:t>
      </w:r>
      <w:r w:rsidR="002D35DC" w:rsidRPr="00736873">
        <w:rPr>
          <w:rFonts w:ascii="Times New Roman" w:eastAsia="Times New Roman" w:hAnsi="Times New Roman" w:cs="Times New Roman"/>
          <w:sz w:val="24"/>
          <w:szCs w:val="24"/>
        </w:rPr>
        <w:t xml:space="preserve">дователя или суда, а также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="003F3D63" w:rsidRPr="00736873"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для распределения данного поручения другому адвокату;</w:t>
      </w:r>
    </w:p>
    <w:p w:rsidR="0096178C" w:rsidRPr="00736873" w:rsidRDefault="0096178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</w:t>
      </w:r>
      <w:r w:rsidR="00513DD8" w:rsidRPr="00736873">
        <w:rPr>
          <w:rFonts w:ascii="Times New Roman" w:eastAsia="Times New Roman" w:hAnsi="Times New Roman" w:cs="Times New Roman"/>
          <w:sz w:val="24"/>
          <w:szCs w:val="24"/>
        </w:rPr>
        <w:t xml:space="preserve">азанных в пункте 10.1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</w:t>
      </w:r>
      <w:proofErr w:type="gramEnd"/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– принятие адвокатом мер по незамедлительному инфор</w:t>
      </w:r>
      <w:r w:rsidR="002D35DC" w:rsidRPr="00736873">
        <w:rPr>
          <w:rFonts w:ascii="Times New Roman" w:eastAsia="Times New Roman" w:hAnsi="Times New Roman" w:cs="Times New Roman"/>
          <w:sz w:val="24"/>
          <w:szCs w:val="24"/>
        </w:rPr>
        <w:t xml:space="preserve">мированию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="003F3D63" w:rsidRPr="00736873"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="002D35DC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для распределения данного поручения другому адвокату.</w:t>
      </w:r>
    </w:p>
    <w:p w:rsidR="00A36381" w:rsidRPr="00736873" w:rsidRDefault="00A36381" w:rsidP="0074480D">
      <w:pPr>
        <w:spacing w:after="3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2D35DC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Способы и время приема уведомлений о назначении защитника</w:t>
      </w:r>
    </w:p>
    <w:p w:rsidR="00A36381" w:rsidRPr="00736873" w:rsidRDefault="002D35DC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прием уведомлений о назначении защитника следующими способами:</w:t>
      </w:r>
    </w:p>
    <w:p w:rsidR="00037A9D" w:rsidRPr="00736873" w:rsidRDefault="00A36381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передача сведений, предусмотре</w:t>
      </w:r>
      <w:r w:rsidR="00E64B04" w:rsidRPr="00736873">
        <w:rPr>
          <w:rFonts w:ascii="Times New Roman" w:eastAsia="Times New Roman" w:hAnsi="Times New Roman" w:cs="Times New Roman"/>
          <w:sz w:val="24"/>
          <w:szCs w:val="24"/>
        </w:rPr>
        <w:t>нных пунктами 5.3–5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.4 настоящих Региональных правил, </w:t>
      </w:r>
      <w:r w:rsidR="00A63DBE" w:rsidRPr="00736873">
        <w:rPr>
          <w:rFonts w:ascii="Times New Roman" w:eastAsia="Times New Roman" w:hAnsi="Times New Roman" w:cs="Times New Roman"/>
          <w:sz w:val="24"/>
          <w:szCs w:val="24"/>
        </w:rPr>
        <w:t>при помощи</w:t>
      </w:r>
      <w:r w:rsidR="00037A9D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037A9D"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0B3" w:rsidRPr="00736873" w:rsidRDefault="00B548DD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2) при невозможности передачи сведений посредством 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(например, в случае если </w:t>
      </w:r>
      <w:r w:rsidR="00A84E54" w:rsidRPr="00736873">
        <w:rPr>
          <w:rFonts w:ascii="Times New Roman" w:eastAsia="Times New Roman" w:hAnsi="Times New Roman" w:cs="Times New Roman"/>
          <w:sz w:val="24"/>
          <w:szCs w:val="24"/>
        </w:rPr>
        <w:t xml:space="preserve">подсистема 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не функционирует), передача сведений, предусмотренных пунктами 5.3–5.4 настоящих Региональных правил осуществляется по номер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D63" w:rsidRPr="00736873">
        <w:rPr>
          <w:rFonts w:ascii="Times New Roman" w:eastAsia="Times New Roman" w:hAnsi="Times New Roman" w:cs="Times New Roman"/>
          <w:sz w:val="24"/>
          <w:szCs w:val="24"/>
        </w:rPr>
        <w:t>Оператора подсистемы АРПН КИС АР.</w:t>
      </w:r>
    </w:p>
    <w:p w:rsidR="00E64B04" w:rsidRPr="00736873" w:rsidRDefault="00E64B0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37A9D" w:rsidRPr="00736873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A36381" w:rsidRPr="007368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60B3" w:rsidRPr="007368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 xml:space="preserve">ях, предусмотренных </w:t>
      </w:r>
      <w:proofErr w:type="spellStart"/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>. 2 п. 7.1. Региональных правил,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для приема уведомлений о назначении защитника телефонной связи:</w:t>
      </w:r>
    </w:p>
    <w:p w:rsidR="00A36381" w:rsidRPr="00736873" w:rsidRDefault="00E64B0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>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бочее время 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едставителей адвокатской палаты (адвокатской палаты)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с 9</w:t>
      </w:r>
      <w:r w:rsidR="00A63DB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до 18</w:t>
      </w:r>
      <w:r w:rsidR="00A63DB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>, обеденный перерыв с 13</w:t>
      </w:r>
      <w:r w:rsidR="00A63DB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до 14</w:t>
      </w:r>
      <w:r w:rsidR="00A63DB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(с учетом 8-часового рабочего дня при 40-часовой рабочей неделе, включая перерывы для отдыха и питания, а также выходных и нерабочих праздничных</w:t>
      </w:r>
      <w:proofErr w:type="gramEnd"/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дней).</w:t>
      </w:r>
    </w:p>
    <w:p w:rsidR="00A36381" w:rsidRPr="00736873" w:rsidRDefault="00E64B0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п</w:t>
      </w:r>
      <w:r w:rsidR="00A36381" w:rsidRPr="00736873">
        <w:rPr>
          <w:rFonts w:ascii="Times New Roman" w:eastAsia="Times New Roman" w:hAnsi="Times New Roman" w:cs="Times New Roman"/>
          <w:sz w:val="24"/>
          <w:szCs w:val="24"/>
        </w:rPr>
        <w:t>ри необходимости участия защитника в неотложных следственных действиях и в иных случаях, не терпящих отлагательства, уведомления принимаются и поручения распред</w:t>
      </w:r>
      <w:r w:rsidR="00A629EE" w:rsidRPr="00736873">
        <w:rPr>
          <w:rFonts w:ascii="Times New Roman" w:eastAsia="Times New Roman" w:hAnsi="Times New Roman" w:cs="Times New Roman"/>
          <w:sz w:val="24"/>
          <w:szCs w:val="24"/>
        </w:rPr>
        <w:t>еляются в круглосуточном режиме.</w:t>
      </w:r>
    </w:p>
    <w:p w:rsidR="00F13B24" w:rsidRPr="00736873" w:rsidRDefault="00F13B24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4" w:rsidRPr="00736873" w:rsidRDefault="0007704E" w:rsidP="0074480D">
      <w:pPr>
        <w:spacing w:after="3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Защита информации</w:t>
      </w:r>
    </w:p>
    <w:p w:rsidR="0007704E" w:rsidRPr="00736873" w:rsidRDefault="0007704E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:rsidR="0007704E" w:rsidRPr="00736873" w:rsidRDefault="0007704E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>1) в отношении сведений, содержащих адвокатскую тайну, адвокатами, помощниками и стажерами адвокатов, сотрудниками адвокат</w:t>
      </w:r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>ских образований, сотрудниками А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  <w:proofErr w:type="gramEnd"/>
    </w:p>
    <w:p w:rsidR="0007704E" w:rsidRPr="00736873" w:rsidRDefault="0007704E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связи, операторами связи в соответствии со статьей 63 Федерального закона от 7 июля 2003 г. № 126-ФЗ «О связи»;</w:t>
      </w:r>
    </w:p>
    <w:p w:rsidR="0007704E" w:rsidRPr="00736873" w:rsidRDefault="0007704E" w:rsidP="0074480D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8.2. Информация независимо от формы ее хранения (на бумажных носителях или в электронном виде) должна содержаться и обрабатываться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чтобы исключить возможность незаконного или несанкционированного доступа к ней посторонних лиц.</w:t>
      </w:r>
    </w:p>
    <w:p w:rsidR="00035230" w:rsidRPr="00736873" w:rsidRDefault="00AE4BFB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адвоката, которому распределено</w:t>
      </w:r>
      <w:r w:rsidR="00C237AB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поручение о назначении защитника</w:t>
      </w:r>
    </w:p>
    <w:p w:rsidR="00035230" w:rsidRPr="00736873" w:rsidRDefault="00AE4B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.1. Участие адвокатов в уголовном судопроизводстве регулируется актами, ук</w:t>
      </w:r>
      <w:r w:rsidR="00DF6F05" w:rsidRPr="00736873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 xml:space="preserve">анными в пункте 1.1. настоящих </w:t>
      </w:r>
      <w:r w:rsidR="00DF6F05" w:rsidRPr="00736873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="00513DD8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, а также:</w:t>
      </w:r>
    </w:p>
    <w:p w:rsidR="00AE4BFB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BFB" w:rsidRPr="00736873">
        <w:rPr>
          <w:rFonts w:ascii="Times New Roman" w:eastAsia="Times New Roman" w:hAnsi="Times New Roman" w:cs="Times New Roman"/>
          <w:sz w:val="24"/>
          <w:szCs w:val="24"/>
        </w:rPr>
        <w:t>Стандартом 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решениями Совета ФПА РФ, принятыми в пределах их компетенции;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3) разъяснениями Комиссии ФПА РФ по этике и стандартам;</w:t>
      </w:r>
    </w:p>
    <w:p w:rsidR="00035230" w:rsidRPr="00736873" w:rsidRDefault="00DF6F05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4) решениями Совета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, включая разъяснения по поводу возможных действий адвокатов в сложной ситуации, касающейся соблюдения этических норм.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:rsidR="00035230" w:rsidRPr="00736873" w:rsidRDefault="00AE4B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525B" w:rsidRPr="00736873">
        <w:rPr>
          <w:rFonts w:ascii="Times New Roman" w:eastAsia="Times New Roman" w:hAnsi="Times New Roman" w:cs="Times New Roman"/>
          <w:sz w:val="24"/>
          <w:szCs w:val="24"/>
        </w:rPr>
        <w:t>.2. А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двокат, </w:t>
      </w:r>
      <w:r w:rsidR="0032525B" w:rsidRPr="00736873">
        <w:rPr>
          <w:rFonts w:ascii="Times New Roman" w:eastAsia="Times New Roman" w:hAnsi="Times New Roman" w:cs="Times New Roman"/>
          <w:sz w:val="24"/>
          <w:szCs w:val="24"/>
        </w:rPr>
        <w:t xml:space="preserve">которому распределено поручение о назначении защитника,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:rsidR="00035230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32525B" w:rsidRPr="00736873" w:rsidRDefault="00035230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принять меры по незамедлительному согласованию организационных вопросов участия адвоката в данном уголовном деле с </w:t>
      </w:r>
      <w:r w:rsidR="00A84E54" w:rsidRPr="00736873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="00A84E54" w:rsidRPr="00736873">
        <w:t xml:space="preserve"> </w:t>
      </w:r>
      <w:r w:rsidR="00A84E54" w:rsidRPr="00736873">
        <w:rPr>
          <w:rFonts w:ascii="Times New Roman" w:eastAsia="Times New Roman" w:hAnsi="Times New Roman" w:cs="Times New Roman"/>
          <w:sz w:val="24"/>
          <w:szCs w:val="24"/>
        </w:rPr>
        <w:t>подсистемы АРПН КИС АР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для распределения дан</w:t>
      </w:r>
      <w:r w:rsidR="00C11D6E" w:rsidRPr="00736873">
        <w:rPr>
          <w:rFonts w:ascii="Times New Roman" w:eastAsia="Times New Roman" w:hAnsi="Times New Roman" w:cs="Times New Roman"/>
          <w:sz w:val="24"/>
          <w:szCs w:val="24"/>
        </w:rPr>
        <w:t>ного поручения другому</w:t>
      </w:r>
      <w:proofErr w:type="gramEnd"/>
      <w:r w:rsidR="00C11D6E" w:rsidRPr="00736873">
        <w:rPr>
          <w:rFonts w:ascii="Times New Roman" w:eastAsia="Times New Roman" w:hAnsi="Times New Roman" w:cs="Times New Roman"/>
          <w:sz w:val="24"/>
          <w:szCs w:val="24"/>
        </w:rPr>
        <w:t xml:space="preserve"> адвокату)</w:t>
      </w:r>
      <w:r w:rsidR="0032525B" w:rsidRPr="00736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16E8" w:rsidRPr="00736873" w:rsidRDefault="00FA16E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hAnsi="Times New Roman" w:cs="Times New Roman"/>
          <w:sz w:val="24"/>
          <w:szCs w:val="24"/>
        </w:rPr>
        <w:t>вести строгий личный учет поручений по участию в уголовном судопроизводстве в качестве защитника по назначению органов дознания, предварительного следствия или суда и отчетную документацию по участию в уголовном судопроизводстве по назначению</w:t>
      </w:r>
      <w:r w:rsidR="00C11D6E" w:rsidRPr="00736873">
        <w:rPr>
          <w:rFonts w:ascii="Times New Roman" w:hAnsi="Times New Roman" w:cs="Times New Roman"/>
          <w:sz w:val="24"/>
          <w:szCs w:val="24"/>
        </w:rPr>
        <w:t>;</w:t>
      </w:r>
    </w:p>
    <w:p w:rsidR="00C11D6E" w:rsidRPr="00736873" w:rsidRDefault="00C11D6E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73">
        <w:rPr>
          <w:rFonts w:ascii="Times New Roman" w:hAnsi="Times New Roman" w:cs="Times New Roman"/>
          <w:sz w:val="24"/>
          <w:szCs w:val="24"/>
        </w:rPr>
        <w:t xml:space="preserve">5) по требованию </w:t>
      </w:r>
      <w:r w:rsidR="00232D3C" w:rsidRPr="00736873">
        <w:rPr>
          <w:rFonts w:ascii="Times New Roman" w:hAnsi="Times New Roman" w:cs="Times New Roman"/>
          <w:sz w:val="24"/>
          <w:szCs w:val="24"/>
        </w:rPr>
        <w:t>АПБО</w:t>
      </w:r>
      <w:r w:rsidRPr="00736873">
        <w:rPr>
          <w:rFonts w:ascii="Times New Roman" w:hAnsi="Times New Roman" w:cs="Times New Roman"/>
          <w:sz w:val="24"/>
          <w:szCs w:val="24"/>
        </w:rPr>
        <w:t xml:space="preserve"> представлять письменные объяснения и отчетную документацию по поводу участия в качестве защитника по назначению за определенный период времени.</w:t>
      </w:r>
    </w:p>
    <w:p w:rsidR="006F4B1C" w:rsidRPr="00736873" w:rsidRDefault="002B1E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>Адвокат, приглашенный в порядке части 1 статьи 50 УПК РФ или в порядке части  2 статьи 50 УПК РФ дознавателем, следователем пли судом по просьбе подозреваемого (обвиняемого) о приглашении конкретного адвоката, вправе вступить в уголовное дело только в качестве защитника по соглашению, но не вправе вступать в уголовное дело в качестве защитника подозреваемого (обвиняемого) по назначению органа дознания, предварительного следствия</w:t>
      </w:r>
      <w:proofErr w:type="gramEnd"/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>, суда, прокуратуры.</w:t>
      </w:r>
    </w:p>
    <w:p w:rsidR="006F4B1C" w:rsidRPr="00736873" w:rsidRDefault="002B1E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 xml:space="preserve">.4. Адвокат, вступивший в дело по требованию органа дознания, предварительного следствия или суда, обязан выяснить факт участия адвоката по соглашению и вправе продолжить участвовать в 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уголовном деле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1A" w:rsidRPr="00736873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только при условии, 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>что истекли предусмотренные УПК сроки надлежащего извещения адвоката по соглашению. Несоблюдение этого условия адвокатом по назначению является поводом для привлечения его к дисциплинарной ответственности.</w:t>
      </w:r>
    </w:p>
    <w:p w:rsidR="006F4B1C" w:rsidRPr="00736873" w:rsidRDefault="002B1E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>.5. Адвокат, вступивший в дело по соглашению, обязан незамедлительно уведомить об этом адвоката, исполняющего обязанности защитника того же лица по назначению.</w:t>
      </w:r>
    </w:p>
    <w:p w:rsidR="006F4B1C" w:rsidRPr="00736873" w:rsidRDefault="002B1E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4B1C" w:rsidRPr="00736873">
        <w:rPr>
          <w:rFonts w:ascii="Times New Roman" w:eastAsia="Times New Roman" w:hAnsi="Times New Roman" w:cs="Times New Roman"/>
          <w:sz w:val="24"/>
          <w:szCs w:val="24"/>
        </w:rPr>
        <w:t xml:space="preserve">.6. Адвокат, вступивший в дело по назначению, ведет порученное дело в суде 1-ой инстанции. </w:t>
      </w:r>
    </w:p>
    <w:p w:rsidR="00035230" w:rsidRPr="00736873" w:rsidRDefault="00440A41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Информирование о Региональных правилах</w:t>
      </w:r>
    </w:p>
    <w:p w:rsidR="00035230" w:rsidRPr="00736873" w:rsidRDefault="00043A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32525B" w:rsidRPr="00736873">
        <w:rPr>
          <w:rFonts w:ascii="Times New Roman" w:eastAsia="Times New Roman" w:hAnsi="Times New Roman" w:cs="Times New Roman"/>
          <w:sz w:val="24"/>
          <w:szCs w:val="24"/>
        </w:rPr>
        <w:t>. Совет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доводи</w:t>
      </w:r>
      <w:r w:rsidR="0032525B" w:rsidRPr="00736873">
        <w:rPr>
          <w:rFonts w:ascii="Times New Roman" w:eastAsia="Times New Roman" w:hAnsi="Times New Roman" w:cs="Times New Roman"/>
          <w:sz w:val="24"/>
          <w:szCs w:val="24"/>
        </w:rPr>
        <w:t>т настоящие Региональные правила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 до сведения органов дознания, органов предварительного следствия и судов, осуществляющих деят</w:t>
      </w:r>
      <w:r w:rsidR="009F04CB" w:rsidRPr="00736873">
        <w:rPr>
          <w:rFonts w:ascii="Times New Roman" w:eastAsia="Times New Roman" w:hAnsi="Times New Roman" w:cs="Times New Roman"/>
          <w:sz w:val="24"/>
          <w:szCs w:val="24"/>
        </w:rPr>
        <w:t>ельность на территории Брянской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области, а также до адвокатов, сведения о которых внесе</w:t>
      </w:r>
      <w:r w:rsidR="009F04CB" w:rsidRPr="00736873">
        <w:rPr>
          <w:rFonts w:ascii="Times New Roman" w:eastAsia="Times New Roman" w:hAnsi="Times New Roman" w:cs="Times New Roman"/>
          <w:sz w:val="24"/>
          <w:szCs w:val="24"/>
        </w:rPr>
        <w:t xml:space="preserve">ны в реестр адвокатов Брянской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035230" w:rsidRPr="00736873" w:rsidRDefault="00945811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. Совет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опубликован</w:t>
      </w:r>
      <w:r w:rsidR="009F04CB" w:rsidRPr="00736873">
        <w:rPr>
          <w:rFonts w:ascii="Times New Roman" w:eastAsia="Times New Roman" w:hAnsi="Times New Roman" w:cs="Times New Roman"/>
          <w:sz w:val="24"/>
          <w:szCs w:val="24"/>
        </w:rPr>
        <w:t>ие Реги</w:t>
      </w:r>
      <w:r w:rsidR="00043AFB" w:rsidRPr="00736873">
        <w:rPr>
          <w:rFonts w:ascii="Times New Roman" w:eastAsia="Times New Roman" w:hAnsi="Times New Roman" w:cs="Times New Roman"/>
          <w:sz w:val="24"/>
          <w:szCs w:val="24"/>
        </w:rPr>
        <w:t>ональных правил</w:t>
      </w:r>
      <w:r w:rsidR="009F04CB" w:rsidRPr="0073687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>в информационно-телек</w:t>
      </w:r>
      <w:r w:rsidR="000C0444" w:rsidRPr="00736873">
        <w:rPr>
          <w:rFonts w:ascii="Times New Roman" w:eastAsia="Times New Roman" w:hAnsi="Times New Roman" w:cs="Times New Roman"/>
          <w:sz w:val="24"/>
          <w:szCs w:val="24"/>
        </w:rPr>
        <w:t>оммуникационной сети Интернет.</w:t>
      </w:r>
    </w:p>
    <w:p w:rsidR="00035230" w:rsidRPr="00736873" w:rsidRDefault="00043AFB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</w:t>
      </w:r>
      <w:r w:rsidR="000043F6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исполнения Региональных правил</w:t>
      </w:r>
    </w:p>
    <w:p w:rsidR="001C24A4" w:rsidRPr="00736873" w:rsidRDefault="00043A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 xml:space="preserve">.1. Обязанность по </w:t>
      </w:r>
      <w:proofErr w:type="gramStart"/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F13B24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исполнением адвокатами законодательства об адвокатской деятельности и адвокатуре в Российской Федерации и К</w:t>
      </w:r>
      <w:r w:rsidR="0003013D" w:rsidRPr="00736873">
        <w:rPr>
          <w:rFonts w:ascii="Times New Roman" w:eastAsia="Times New Roman" w:hAnsi="Times New Roman" w:cs="Times New Roman"/>
          <w:sz w:val="24"/>
          <w:szCs w:val="24"/>
        </w:rPr>
        <w:t>ПЭА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при участии в делах по назначению органов дознания, предварительного следствия или судов и надлежащего исполнения адвокатами графиков дежурств по назначению возлагается на Совет </w:t>
      </w:r>
      <w:r w:rsidR="00232D3C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3F6" w:rsidRPr="00736873" w:rsidRDefault="00043A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.2. Нарушение установленного настоящими Региональными правилами порядка оказания юридической помощи адвокатом, участвующим в качестве защитника по назначению или оказание юридической помощи доверителю с нарушением законодательства об адвокатской деятельности, является основанием для привлечения адвоката к дисциплинарной ответственности.</w:t>
      </w:r>
    </w:p>
    <w:p w:rsidR="00E953B0" w:rsidRDefault="00043AFB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.3. Нарушение адвокатом настоящих Региональных правил является основанием для исключения адвоката из графика дежурств</w:t>
      </w:r>
      <w:r w:rsidR="00A84E54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подсистемы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АРПН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КИС</w:t>
      </w:r>
      <w:r w:rsidR="00C64A34" w:rsidRPr="007368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4A34" w:rsidRPr="00736873">
        <w:rPr>
          <w:rFonts w:ascii="Times New Roman" w:eastAsia="Times New Roman" w:hAnsi="Times New Roman" w:cs="Times New Roman"/>
          <w:bCs/>
          <w:sz w:val="24"/>
          <w:szCs w:val="24"/>
        </w:rPr>
        <w:t>АР</w:t>
      </w:r>
      <w:r w:rsidR="00945811" w:rsidRPr="00736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proofErr w:type="spellStart"/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>невключения</w:t>
      </w:r>
      <w:proofErr w:type="spellEnd"/>
      <w:r w:rsidR="000043F6" w:rsidRPr="00736873">
        <w:rPr>
          <w:rFonts w:ascii="Times New Roman" w:eastAsia="Times New Roman" w:hAnsi="Times New Roman" w:cs="Times New Roman"/>
          <w:sz w:val="24"/>
          <w:szCs w:val="24"/>
        </w:rPr>
        <w:t xml:space="preserve"> в график сроком до 6 месяцев.</w:t>
      </w:r>
    </w:p>
    <w:p w:rsidR="00A021D8" w:rsidRDefault="00A021D8" w:rsidP="0074480D">
      <w:pPr>
        <w:pStyle w:val="a9"/>
        <w:tabs>
          <w:tab w:val="left" w:pos="775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>
        <w:rPr>
          <w:rFonts w:ascii="Times New Roman" w:hAnsi="Times New Roman" w:cs="Times New Roman"/>
          <w:sz w:val="24"/>
          <w:szCs w:val="24"/>
        </w:rPr>
        <w:t xml:space="preserve">Отсутствие у адвоката необходимого количества часов повышения квалификации или несоответствие помещения, занимаемого адвокатом, требованиям, предъявляемым к адвокатскому образованию, </w:t>
      </w:r>
      <w:r w:rsidR="0074480D">
        <w:rPr>
          <w:rFonts w:ascii="Times New Roman" w:hAnsi="Times New Roman" w:cs="Times New Roman"/>
          <w:sz w:val="24"/>
          <w:szCs w:val="24"/>
        </w:rPr>
        <w:t xml:space="preserve">выявленные в ходе проведения соответствующей проверки,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исключения адвоката из АРПН КИС АР АПБО сроком от 1 месяца до 6 месяцев.</w:t>
      </w:r>
    </w:p>
    <w:p w:rsidR="00A021D8" w:rsidRPr="00736873" w:rsidRDefault="00A021D8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230" w:rsidRPr="00736873" w:rsidRDefault="00035D76" w:rsidP="007448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12</w:t>
      </w:r>
      <w:r w:rsidR="00035230" w:rsidRPr="00736873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Переходные положения</w:t>
      </w:r>
    </w:p>
    <w:p w:rsidR="007D294F" w:rsidRPr="00736873" w:rsidRDefault="00035D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D294F" w:rsidRPr="00736873">
        <w:rPr>
          <w:rFonts w:ascii="Times New Roman" w:eastAsia="Times New Roman" w:hAnsi="Times New Roman" w:cs="Times New Roman"/>
          <w:sz w:val="24"/>
          <w:szCs w:val="24"/>
        </w:rPr>
        <w:t>В случае подготовки АПБО изменений и/или дополнений в действующие Региональные правила, указанные правила могут быть направлены на экспертизу в ФПА как в виде Региональных правил в новой редакции, утвержденной Советом АПБО, так и в виде проекта документа, который утвер</w:t>
      </w:r>
      <w:r w:rsidR="00F024E1" w:rsidRPr="00736873">
        <w:rPr>
          <w:rFonts w:ascii="Times New Roman" w:eastAsia="Times New Roman" w:hAnsi="Times New Roman" w:cs="Times New Roman"/>
          <w:sz w:val="24"/>
          <w:szCs w:val="24"/>
        </w:rPr>
        <w:t>ждается Советом АПБО</w:t>
      </w:r>
      <w:r w:rsidR="007D294F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после согласования предлагаемой редакции Советом ФПА РФ.</w:t>
      </w:r>
    </w:p>
    <w:p w:rsidR="00F024E1" w:rsidRPr="00736873" w:rsidRDefault="00F024E1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12.2.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 xml:space="preserve">Проект Региональных правил направляется на экспертизу в ФПА РФ в целях согласования предлагаемой редакции Советом ФПА РФ на предмет соответствия Порядку назначения адвокатов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защитников в уголовном судопроизводстве, утвержденному решением Совета ФПА РФ от 15 марта 2019 года. В случае согласования Советом ФПА РФ Региональных правил, они утверждаются Советом АПБО, и вступают в силу с момента</w:t>
      </w:r>
      <w:r w:rsidR="00706D83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опубликования на официальном сайте АПБО</w:t>
      </w:r>
      <w:r w:rsidR="0004682A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873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</w:t>
      </w:r>
      <w:hyperlink r:id="rId9" w:history="1">
        <w:r w:rsidRPr="007368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https://apbo32.fparf.ru/</w:t>
        </w:r>
      </w:hyperlink>
      <w:r w:rsidRPr="0073687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555E" w:rsidRPr="00736873" w:rsidRDefault="00035D76" w:rsidP="007448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687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D294F" w:rsidRPr="00736873">
        <w:rPr>
          <w:rFonts w:ascii="Times New Roman" w:eastAsia="Times New Roman" w:hAnsi="Times New Roman" w:cs="Times New Roman"/>
          <w:sz w:val="24"/>
          <w:szCs w:val="24"/>
        </w:rPr>
        <w:t>.3</w:t>
      </w:r>
      <w:r w:rsidR="009F1A92" w:rsidRPr="00736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5230" w:rsidRPr="00736873">
        <w:rPr>
          <w:rFonts w:ascii="Times New Roman" w:eastAsia="Times New Roman" w:hAnsi="Times New Roman" w:cs="Times New Roman"/>
          <w:sz w:val="24"/>
          <w:szCs w:val="24"/>
        </w:rPr>
        <w:t xml:space="preserve">Со дня вступления в силу </w:t>
      </w:r>
      <w:r w:rsidR="0085555E" w:rsidRPr="00736873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правил утрачивают силу Правила </w:t>
      </w:r>
      <w:r w:rsidR="001B7C23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85555E" w:rsidRPr="00736873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 от 15 марта 2019 г.</w:t>
      </w:r>
      <w:r w:rsidR="000C4515" w:rsidRPr="007368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555E" w:rsidRPr="00736873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Советом </w:t>
      </w:r>
      <w:r w:rsidR="001B7C23" w:rsidRPr="00736873">
        <w:rPr>
          <w:rFonts w:ascii="Times New Roman" w:eastAsia="Times New Roman" w:hAnsi="Times New Roman" w:cs="Times New Roman"/>
          <w:sz w:val="24"/>
          <w:szCs w:val="24"/>
        </w:rPr>
        <w:t>АПБО</w:t>
      </w:r>
      <w:r w:rsidR="0085555E" w:rsidRPr="00736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B24" w:rsidRPr="00736873">
        <w:rPr>
          <w:rFonts w:ascii="Times New Roman" w:eastAsia="Times New Roman" w:hAnsi="Times New Roman" w:cs="Times New Roman"/>
          <w:sz w:val="24"/>
          <w:szCs w:val="24"/>
        </w:rPr>
        <w:t xml:space="preserve">03 апреля 2020 года (протокол № </w:t>
      </w:r>
      <w:r w:rsidR="0085555E" w:rsidRPr="00736873">
        <w:rPr>
          <w:rFonts w:ascii="Times New Roman" w:eastAsia="Times New Roman" w:hAnsi="Times New Roman" w:cs="Times New Roman"/>
          <w:sz w:val="24"/>
          <w:szCs w:val="24"/>
        </w:rPr>
        <w:t>6).</w:t>
      </w:r>
      <w:bookmarkEnd w:id="0"/>
    </w:p>
    <w:sectPr w:rsidR="0085555E" w:rsidRPr="00736873" w:rsidSect="00466099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CF" w:rsidRDefault="000C21CF" w:rsidP="00DF6F05">
      <w:pPr>
        <w:spacing w:after="0" w:line="240" w:lineRule="auto"/>
      </w:pPr>
      <w:r>
        <w:separator/>
      </w:r>
    </w:p>
  </w:endnote>
  <w:endnote w:type="continuationSeparator" w:id="0">
    <w:p w:rsidR="000C21CF" w:rsidRDefault="000C21CF" w:rsidP="00DF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291856"/>
      <w:docPartObj>
        <w:docPartGallery w:val="Page Numbers (Bottom of Page)"/>
        <w:docPartUnique/>
      </w:docPartObj>
    </w:sdtPr>
    <w:sdtContent>
      <w:p w:rsidR="000C4515" w:rsidRDefault="009667B4">
        <w:pPr>
          <w:pStyle w:val="a6"/>
          <w:jc w:val="right"/>
        </w:pPr>
        <w:r>
          <w:fldChar w:fldCharType="begin"/>
        </w:r>
        <w:r w:rsidR="00BB5582">
          <w:instrText>PAGE   \* MERGEFORMAT</w:instrText>
        </w:r>
        <w:r>
          <w:fldChar w:fldCharType="separate"/>
        </w:r>
        <w:r w:rsidR="007448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4515" w:rsidRDefault="000C45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CF" w:rsidRDefault="000C21CF" w:rsidP="00DF6F05">
      <w:pPr>
        <w:spacing w:after="0" w:line="240" w:lineRule="auto"/>
      </w:pPr>
      <w:r>
        <w:separator/>
      </w:r>
    </w:p>
  </w:footnote>
  <w:footnote w:type="continuationSeparator" w:id="0">
    <w:p w:rsidR="000C21CF" w:rsidRDefault="000C21CF" w:rsidP="00DF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230"/>
    <w:rsid w:val="000043F6"/>
    <w:rsid w:val="00016DC2"/>
    <w:rsid w:val="00022BB5"/>
    <w:rsid w:val="0003013D"/>
    <w:rsid w:val="00035230"/>
    <w:rsid w:val="00035D76"/>
    <w:rsid w:val="00037A9D"/>
    <w:rsid w:val="00043AFB"/>
    <w:rsid w:val="00044373"/>
    <w:rsid w:val="0004682A"/>
    <w:rsid w:val="00053D2B"/>
    <w:rsid w:val="0007704E"/>
    <w:rsid w:val="000C0444"/>
    <w:rsid w:val="000C1FF5"/>
    <w:rsid w:val="000C21CF"/>
    <w:rsid w:val="000C4515"/>
    <w:rsid w:val="00107B3D"/>
    <w:rsid w:val="00113A39"/>
    <w:rsid w:val="00117A54"/>
    <w:rsid w:val="001405DE"/>
    <w:rsid w:val="00153F98"/>
    <w:rsid w:val="00160013"/>
    <w:rsid w:val="0017029A"/>
    <w:rsid w:val="00186BE8"/>
    <w:rsid w:val="00195F8B"/>
    <w:rsid w:val="0019633B"/>
    <w:rsid w:val="001A6DE4"/>
    <w:rsid w:val="001A71E9"/>
    <w:rsid w:val="001B7C23"/>
    <w:rsid w:val="001C24A4"/>
    <w:rsid w:val="001F425F"/>
    <w:rsid w:val="00206CC9"/>
    <w:rsid w:val="00223954"/>
    <w:rsid w:val="00232D3C"/>
    <w:rsid w:val="00234F88"/>
    <w:rsid w:val="002661A4"/>
    <w:rsid w:val="002B1E76"/>
    <w:rsid w:val="002C21C7"/>
    <w:rsid w:val="002D35DC"/>
    <w:rsid w:val="002E58D4"/>
    <w:rsid w:val="002F01BB"/>
    <w:rsid w:val="00306F7D"/>
    <w:rsid w:val="0032525B"/>
    <w:rsid w:val="00334627"/>
    <w:rsid w:val="003459D7"/>
    <w:rsid w:val="00365B18"/>
    <w:rsid w:val="00375E78"/>
    <w:rsid w:val="00393785"/>
    <w:rsid w:val="003A7838"/>
    <w:rsid w:val="003B6022"/>
    <w:rsid w:val="003C2FFE"/>
    <w:rsid w:val="003F3D63"/>
    <w:rsid w:val="003F68E6"/>
    <w:rsid w:val="00426C98"/>
    <w:rsid w:val="00430F59"/>
    <w:rsid w:val="00440A41"/>
    <w:rsid w:val="00447F96"/>
    <w:rsid w:val="00466099"/>
    <w:rsid w:val="00483766"/>
    <w:rsid w:val="004A7224"/>
    <w:rsid w:val="004B37F0"/>
    <w:rsid w:val="004C2209"/>
    <w:rsid w:val="004C5D15"/>
    <w:rsid w:val="00513DD8"/>
    <w:rsid w:val="00547D60"/>
    <w:rsid w:val="00570C6F"/>
    <w:rsid w:val="005859DA"/>
    <w:rsid w:val="00596DF8"/>
    <w:rsid w:val="005B1F87"/>
    <w:rsid w:val="005D6DFE"/>
    <w:rsid w:val="005E101F"/>
    <w:rsid w:val="005F060B"/>
    <w:rsid w:val="005F3ADB"/>
    <w:rsid w:val="005F79FC"/>
    <w:rsid w:val="00613216"/>
    <w:rsid w:val="006164FD"/>
    <w:rsid w:val="00641AC1"/>
    <w:rsid w:val="00644614"/>
    <w:rsid w:val="006667C1"/>
    <w:rsid w:val="00680F41"/>
    <w:rsid w:val="00686C2B"/>
    <w:rsid w:val="006926FF"/>
    <w:rsid w:val="00697DE5"/>
    <w:rsid w:val="006B7BA3"/>
    <w:rsid w:val="006D263A"/>
    <w:rsid w:val="006D2682"/>
    <w:rsid w:val="006F4B1C"/>
    <w:rsid w:val="00706285"/>
    <w:rsid w:val="00706D83"/>
    <w:rsid w:val="007271F2"/>
    <w:rsid w:val="00736873"/>
    <w:rsid w:val="00737A3B"/>
    <w:rsid w:val="0074480D"/>
    <w:rsid w:val="00752D58"/>
    <w:rsid w:val="007603B7"/>
    <w:rsid w:val="00780776"/>
    <w:rsid w:val="00793665"/>
    <w:rsid w:val="007B07EF"/>
    <w:rsid w:val="007B0823"/>
    <w:rsid w:val="007D00F7"/>
    <w:rsid w:val="007D1873"/>
    <w:rsid w:val="007D294F"/>
    <w:rsid w:val="00837B13"/>
    <w:rsid w:val="0085555E"/>
    <w:rsid w:val="00872893"/>
    <w:rsid w:val="00887137"/>
    <w:rsid w:val="008956EA"/>
    <w:rsid w:val="008B21F3"/>
    <w:rsid w:val="008E087E"/>
    <w:rsid w:val="008E354F"/>
    <w:rsid w:val="008E4E76"/>
    <w:rsid w:val="008F2F42"/>
    <w:rsid w:val="00913442"/>
    <w:rsid w:val="00913B1A"/>
    <w:rsid w:val="00924138"/>
    <w:rsid w:val="00945811"/>
    <w:rsid w:val="0096178C"/>
    <w:rsid w:val="009667B4"/>
    <w:rsid w:val="00967533"/>
    <w:rsid w:val="009704FA"/>
    <w:rsid w:val="00987D1F"/>
    <w:rsid w:val="009C3937"/>
    <w:rsid w:val="009F04CB"/>
    <w:rsid w:val="009F0E3A"/>
    <w:rsid w:val="009F1A92"/>
    <w:rsid w:val="009F2670"/>
    <w:rsid w:val="00A021D8"/>
    <w:rsid w:val="00A36381"/>
    <w:rsid w:val="00A43BC5"/>
    <w:rsid w:val="00A629EE"/>
    <w:rsid w:val="00A63DBE"/>
    <w:rsid w:val="00A84E54"/>
    <w:rsid w:val="00AB79D0"/>
    <w:rsid w:val="00AE1800"/>
    <w:rsid w:val="00AE4BFB"/>
    <w:rsid w:val="00B1040C"/>
    <w:rsid w:val="00B209E8"/>
    <w:rsid w:val="00B3569A"/>
    <w:rsid w:val="00B548DD"/>
    <w:rsid w:val="00B61978"/>
    <w:rsid w:val="00B80B17"/>
    <w:rsid w:val="00B83E6A"/>
    <w:rsid w:val="00B860B3"/>
    <w:rsid w:val="00B92E90"/>
    <w:rsid w:val="00B947E5"/>
    <w:rsid w:val="00BA6E59"/>
    <w:rsid w:val="00BB181F"/>
    <w:rsid w:val="00BB5582"/>
    <w:rsid w:val="00BD2A4C"/>
    <w:rsid w:val="00BF133A"/>
    <w:rsid w:val="00C11D6E"/>
    <w:rsid w:val="00C237AB"/>
    <w:rsid w:val="00C43F0C"/>
    <w:rsid w:val="00C50FA7"/>
    <w:rsid w:val="00C64A34"/>
    <w:rsid w:val="00C76E78"/>
    <w:rsid w:val="00C9109B"/>
    <w:rsid w:val="00C974AD"/>
    <w:rsid w:val="00D32942"/>
    <w:rsid w:val="00D33F35"/>
    <w:rsid w:val="00D3471A"/>
    <w:rsid w:val="00D46254"/>
    <w:rsid w:val="00D479CD"/>
    <w:rsid w:val="00D60B43"/>
    <w:rsid w:val="00D666A4"/>
    <w:rsid w:val="00DC0C70"/>
    <w:rsid w:val="00DD7153"/>
    <w:rsid w:val="00DE4274"/>
    <w:rsid w:val="00DF2C1F"/>
    <w:rsid w:val="00DF6F05"/>
    <w:rsid w:val="00E04778"/>
    <w:rsid w:val="00E0560A"/>
    <w:rsid w:val="00E06C24"/>
    <w:rsid w:val="00E14B84"/>
    <w:rsid w:val="00E15443"/>
    <w:rsid w:val="00E43D12"/>
    <w:rsid w:val="00E64B04"/>
    <w:rsid w:val="00E953B0"/>
    <w:rsid w:val="00EA16B9"/>
    <w:rsid w:val="00EB2EFA"/>
    <w:rsid w:val="00EB6C24"/>
    <w:rsid w:val="00EC25D2"/>
    <w:rsid w:val="00ED673B"/>
    <w:rsid w:val="00ED728A"/>
    <w:rsid w:val="00ED7FB4"/>
    <w:rsid w:val="00F024E1"/>
    <w:rsid w:val="00F13B24"/>
    <w:rsid w:val="00F16FDA"/>
    <w:rsid w:val="00F25D01"/>
    <w:rsid w:val="00F40F7F"/>
    <w:rsid w:val="00F42BEB"/>
    <w:rsid w:val="00F619B1"/>
    <w:rsid w:val="00F7451B"/>
    <w:rsid w:val="00F8438E"/>
    <w:rsid w:val="00F90512"/>
    <w:rsid w:val="00F95272"/>
    <w:rsid w:val="00FA16E8"/>
    <w:rsid w:val="00FA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2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F05"/>
  </w:style>
  <w:style w:type="paragraph" w:styleId="a6">
    <w:name w:val="footer"/>
    <w:basedOn w:val="a"/>
    <w:link w:val="a7"/>
    <w:uiPriority w:val="99"/>
    <w:unhideWhenUsed/>
    <w:rsid w:val="00DF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F05"/>
  </w:style>
  <w:style w:type="table" w:styleId="a8">
    <w:name w:val="Table Grid"/>
    <w:basedOn w:val="a1"/>
    <w:uiPriority w:val="59"/>
    <w:rsid w:val="0097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7603B7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03B7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A021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D686791D3878401CD6F5549AF5DA7FF6AAFC6AAA0410450D3945E21F2D2C202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973CFF23BED73976AD686791D3878401FD0F6529AF5DA7FF6AAFC6AAA0410450D3945E21F2826202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01CD6F5549AF5DA7FF6AAFC6AAA0410450D3945E21F2D2C202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pbo32.fpa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Advokat5</cp:lastModifiedBy>
  <cp:revision>20</cp:revision>
  <cp:lastPrinted>2020-04-01T09:00:00Z</cp:lastPrinted>
  <dcterms:created xsi:type="dcterms:W3CDTF">2021-08-13T08:57:00Z</dcterms:created>
  <dcterms:modified xsi:type="dcterms:W3CDTF">2022-04-01T08:31:00Z</dcterms:modified>
</cp:coreProperties>
</file>